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77" w:rsidRPr="003F67A2" w:rsidRDefault="00E60B77" w:rsidP="00E60B77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33030640" wp14:editId="16139C05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E60B77" w:rsidRPr="003F67A2" w:rsidRDefault="00E60B77" w:rsidP="00E60B77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E60B77" w:rsidRPr="003F67A2" w:rsidRDefault="00E60B77" w:rsidP="00E60B77">
      <w:pPr>
        <w:jc w:val="center"/>
        <w:rPr>
          <w:sz w:val="28"/>
          <w:szCs w:val="28"/>
        </w:rPr>
      </w:pPr>
    </w:p>
    <w:p w:rsidR="00E60B77" w:rsidRPr="003F67A2" w:rsidRDefault="00E60B77" w:rsidP="00E60B77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E60B77" w:rsidRPr="003F67A2" w:rsidRDefault="00E60B77" w:rsidP="00E60B77">
      <w:pPr>
        <w:jc w:val="center"/>
        <w:rPr>
          <w:sz w:val="28"/>
          <w:szCs w:val="28"/>
        </w:rPr>
      </w:pPr>
    </w:p>
    <w:p w:rsidR="00E60B77" w:rsidRPr="003F67A2" w:rsidRDefault="00E60B77" w:rsidP="00E60B77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E60B77" w:rsidRPr="003F67A2" w:rsidRDefault="00E60B77" w:rsidP="00E60B77">
      <w:pPr>
        <w:jc w:val="center"/>
        <w:rPr>
          <w:b/>
          <w:sz w:val="28"/>
          <w:szCs w:val="28"/>
        </w:rPr>
      </w:pPr>
    </w:p>
    <w:p w:rsidR="00E60B77" w:rsidRPr="000037DA" w:rsidRDefault="00E60B77" w:rsidP="00E60B77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19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05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20</w:t>
      </w:r>
      <w:r w:rsidRPr="003F67A2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en-US"/>
        </w:rPr>
        <w:t>363</w:t>
      </w:r>
      <w:bookmarkStart w:id="0" w:name="_GoBack"/>
      <w:bookmarkEnd w:id="0"/>
    </w:p>
    <w:p w:rsidR="00233940" w:rsidRPr="00E60B77" w:rsidRDefault="00F650C5" w:rsidP="00BA0A1C">
      <w:pPr>
        <w:rPr>
          <w:sz w:val="28"/>
          <w:szCs w:val="28"/>
          <w:lang w:val="en-US"/>
        </w:rPr>
      </w:pPr>
      <w:r w:rsidRPr="009E7068">
        <w:rPr>
          <w:sz w:val="28"/>
          <w:szCs w:val="28"/>
        </w:rPr>
        <w:t xml:space="preserve"> </w:t>
      </w:r>
      <w:r w:rsidR="00E60B77">
        <w:rPr>
          <w:sz w:val="28"/>
          <w:szCs w:val="28"/>
        </w:rPr>
        <w:t xml:space="preserve">                              </w:t>
      </w:r>
    </w:p>
    <w:p w:rsidR="00914D41" w:rsidRPr="00DC1390" w:rsidRDefault="00914D41" w:rsidP="00BA0A1C">
      <w:pPr>
        <w:rPr>
          <w:sz w:val="20"/>
          <w:szCs w:val="28"/>
        </w:rPr>
      </w:pPr>
    </w:p>
    <w:tbl>
      <w:tblPr>
        <w:tblW w:w="0" w:type="auto"/>
        <w:tblInd w:w="5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1401"/>
        <w:gridCol w:w="708"/>
        <w:gridCol w:w="1098"/>
        <w:gridCol w:w="1064"/>
        <w:gridCol w:w="1064"/>
      </w:tblGrid>
      <w:tr w:rsidR="00B6353C" w:rsidRPr="00FC6279" w:rsidTr="00DC1390">
        <w:tc>
          <w:tcPr>
            <w:tcW w:w="439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353C" w:rsidRPr="00FC6279" w:rsidRDefault="004A1B12" w:rsidP="005B1AED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Про внесення змін до рішення виконавчого комітету від 24.09.2019 № 1057 «</w:t>
            </w:r>
            <w:r w:rsidR="00827F5D" w:rsidRPr="00FC6279">
              <w:rPr>
                <w:sz w:val="28"/>
                <w:szCs w:val="28"/>
              </w:rPr>
              <w:t xml:space="preserve">Про </w:t>
            </w:r>
            <w:r w:rsidR="005B1AED" w:rsidRPr="00FC6279">
              <w:rPr>
                <w:sz w:val="28"/>
                <w:szCs w:val="28"/>
              </w:rPr>
              <w:t xml:space="preserve">затвердження форм звітності для відшкодування витрат за надані </w:t>
            </w:r>
            <w:r w:rsidR="00E9202A" w:rsidRPr="00FC6279">
              <w:rPr>
                <w:sz w:val="28"/>
                <w:szCs w:val="28"/>
              </w:rPr>
              <w:t>пільг</w:t>
            </w:r>
            <w:r w:rsidR="005B1AED" w:rsidRPr="00FC6279">
              <w:rPr>
                <w:sz w:val="28"/>
                <w:szCs w:val="28"/>
              </w:rPr>
              <w:t>и</w:t>
            </w:r>
            <w:r w:rsidR="00E9202A" w:rsidRPr="00FC6279">
              <w:rPr>
                <w:sz w:val="28"/>
                <w:szCs w:val="28"/>
              </w:rPr>
              <w:t xml:space="preserve"> </w:t>
            </w:r>
            <w:r w:rsidR="00970D6C" w:rsidRPr="00FC6279">
              <w:rPr>
                <w:sz w:val="28"/>
                <w:szCs w:val="28"/>
              </w:rPr>
              <w:t xml:space="preserve">на оплату житлово-комунальних послуг </w:t>
            </w:r>
            <w:r w:rsidR="005B1AED" w:rsidRPr="00FC6279">
              <w:rPr>
                <w:sz w:val="28"/>
                <w:szCs w:val="28"/>
              </w:rPr>
              <w:t xml:space="preserve">та послуг зв’язку </w:t>
            </w:r>
            <w:r w:rsidR="00970D6C" w:rsidRPr="00FC6279">
              <w:rPr>
                <w:sz w:val="28"/>
              </w:rPr>
              <w:t>за рахунок коштів міського бюджету</w:t>
            </w:r>
            <w:r>
              <w:rPr>
                <w:sz w:val="28"/>
              </w:rPr>
              <w:t>»</w:t>
            </w:r>
            <w:r w:rsidR="00977922" w:rsidRPr="00FC627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0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353C" w:rsidRPr="00FC6279" w:rsidRDefault="00B6353C" w:rsidP="00F679F6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353C" w:rsidRPr="00FC6279" w:rsidRDefault="00B6353C" w:rsidP="00F679F6">
            <w:pPr>
              <w:rPr>
                <w:b/>
              </w:rPr>
            </w:pPr>
          </w:p>
        </w:tc>
        <w:tc>
          <w:tcPr>
            <w:tcW w:w="109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353C" w:rsidRPr="00FC6279" w:rsidRDefault="00B6353C" w:rsidP="00F679F6">
            <w:pPr>
              <w:rPr>
                <w:b/>
              </w:rPr>
            </w:pPr>
          </w:p>
        </w:tc>
        <w:tc>
          <w:tcPr>
            <w:tcW w:w="10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353C" w:rsidRPr="00FC6279" w:rsidRDefault="00B6353C" w:rsidP="00F679F6">
            <w:pPr>
              <w:rPr>
                <w:b/>
              </w:rPr>
            </w:pPr>
          </w:p>
        </w:tc>
        <w:tc>
          <w:tcPr>
            <w:tcW w:w="10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353C" w:rsidRPr="00FC6279" w:rsidRDefault="00B6353C" w:rsidP="00F679F6">
            <w:pPr>
              <w:rPr>
                <w:b/>
              </w:rPr>
            </w:pPr>
          </w:p>
        </w:tc>
      </w:tr>
    </w:tbl>
    <w:p w:rsidR="00BA0A1C" w:rsidRPr="00DC1390" w:rsidRDefault="00BA0A1C" w:rsidP="00BA0A1C">
      <w:pPr>
        <w:rPr>
          <w:sz w:val="28"/>
          <w:szCs w:val="28"/>
        </w:rPr>
      </w:pPr>
    </w:p>
    <w:p w:rsidR="00DC1390" w:rsidRPr="00D874FE" w:rsidRDefault="00DC1390" w:rsidP="00A347ED">
      <w:pPr>
        <w:pStyle w:val="a4"/>
        <w:spacing w:before="0" w:beforeAutospacing="0" w:after="0" w:afterAutospacing="0"/>
        <w:ind w:left="567" w:firstLine="708"/>
        <w:jc w:val="both"/>
        <w:rPr>
          <w:sz w:val="28"/>
          <w:szCs w:val="28"/>
          <w:lang w:val="uk-UA"/>
        </w:rPr>
      </w:pPr>
    </w:p>
    <w:p w:rsidR="00970D6C" w:rsidRPr="00FC6279" w:rsidRDefault="00970D6C" w:rsidP="00A347ED">
      <w:pPr>
        <w:pStyle w:val="a4"/>
        <w:spacing w:before="0" w:beforeAutospacing="0" w:after="0" w:afterAutospacing="0"/>
        <w:ind w:left="567" w:firstLine="708"/>
        <w:jc w:val="both"/>
        <w:rPr>
          <w:sz w:val="28"/>
          <w:szCs w:val="28"/>
          <w:lang w:val="uk-UA"/>
        </w:rPr>
      </w:pPr>
      <w:r w:rsidRPr="00FC6279">
        <w:rPr>
          <w:sz w:val="28"/>
          <w:szCs w:val="28"/>
          <w:lang w:val="uk-UA"/>
        </w:rPr>
        <w:t xml:space="preserve">Відповідно до </w:t>
      </w:r>
      <w:r w:rsidR="004A1B12" w:rsidRPr="004A1B12">
        <w:rPr>
          <w:sz w:val="28"/>
          <w:szCs w:val="28"/>
          <w:lang w:val="uk-UA"/>
        </w:rPr>
        <w:t xml:space="preserve">пп. 1 п. а ч. 1 </w:t>
      </w:r>
      <w:r w:rsidRPr="004A1B12">
        <w:rPr>
          <w:sz w:val="28"/>
          <w:szCs w:val="28"/>
          <w:lang w:val="uk-UA"/>
        </w:rPr>
        <w:t>ст.</w:t>
      </w:r>
      <w:r w:rsidRPr="00FC6279">
        <w:rPr>
          <w:sz w:val="28"/>
          <w:szCs w:val="28"/>
          <w:lang w:val="uk-UA"/>
        </w:rPr>
        <w:t xml:space="preserve"> 34 Закону України «Про місцеве самоврядування в Україні», рішен</w:t>
      </w:r>
      <w:r w:rsidR="005B1AED" w:rsidRPr="00FC6279">
        <w:rPr>
          <w:sz w:val="28"/>
          <w:szCs w:val="28"/>
          <w:lang w:val="uk-UA"/>
        </w:rPr>
        <w:t>ь</w:t>
      </w:r>
      <w:r w:rsidRPr="00FC6279">
        <w:rPr>
          <w:sz w:val="28"/>
          <w:szCs w:val="28"/>
          <w:lang w:val="uk-UA"/>
        </w:rPr>
        <w:t xml:space="preserve"> Черкаської міської ради від 23.10.2018 </w:t>
      </w:r>
      <w:r w:rsidR="000B2F79">
        <w:rPr>
          <w:sz w:val="28"/>
          <w:szCs w:val="28"/>
          <w:lang w:val="uk-UA"/>
        </w:rPr>
        <w:br/>
      </w:r>
      <w:r w:rsidRPr="00FC6279">
        <w:rPr>
          <w:sz w:val="28"/>
          <w:szCs w:val="28"/>
          <w:lang w:val="uk-UA"/>
        </w:rPr>
        <w:t xml:space="preserve">№ 2-3710 «Про затвердження міської програми соціальної підтримки мешканців м. Черкаси, які забезпечують національну безпеку і оборону, відсіч і стримування збройної агресії Російської Федерації у Донецькій та Луганській областях, членів їх сімей та членів сімей загиблих громадян, які захищали державний суверенітет України, на 2019-2021», </w:t>
      </w:r>
      <w:r w:rsidR="005B1AED" w:rsidRPr="00FC6279">
        <w:rPr>
          <w:sz w:val="28"/>
          <w:szCs w:val="28"/>
          <w:lang w:val="uk-UA"/>
        </w:rPr>
        <w:t xml:space="preserve">від 10.11.2017  № 2-2578 «Про затвердження міської соціальної програми «Турбота» на період з 2018 до 2022», від 26.02.2015 </w:t>
      </w:r>
      <w:r w:rsidR="00DC1390" w:rsidRPr="00E60B77">
        <w:rPr>
          <w:sz w:val="28"/>
          <w:szCs w:val="28"/>
          <w:lang w:val="uk-UA"/>
        </w:rPr>
        <w:br/>
      </w:r>
      <w:r w:rsidR="005B1AED" w:rsidRPr="00FC6279">
        <w:rPr>
          <w:sz w:val="28"/>
          <w:szCs w:val="28"/>
          <w:lang w:val="uk-UA"/>
        </w:rPr>
        <w:t xml:space="preserve">№ 2-1030 «Про надання пільг особам з інвалідністю по зору», від 08.12.2011 </w:t>
      </w:r>
      <w:r w:rsidR="00DC1390" w:rsidRPr="00E60B77">
        <w:rPr>
          <w:sz w:val="28"/>
          <w:szCs w:val="28"/>
          <w:lang w:val="uk-UA"/>
        </w:rPr>
        <w:br/>
      </w:r>
      <w:r w:rsidR="005B1AED" w:rsidRPr="00FC6279">
        <w:rPr>
          <w:sz w:val="28"/>
          <w:szCs w:val="28"/>
          <w:lang w:val="uk-UA"/>
        </w:rPr>
        <w:t xml:space="preserve">№ 3-407 «Про додаткові заходи, спрямовані на соціальний захист сімей воїнів, які </w:t>
      </w:r>
      <w:r w:rsidR="009A4779" w:rsidRPr="00FC6279">
        <w:rPr>
          <w:sz w:val="28"/>
          <w:szCs w:val="28"/>
          <w:lang w:val="uk-UA"/>
        </w:rPr>
        <w:t xml:space="preserve">загинули в Афганістані та у воєнних конфліктах в інших країнах», </w:t>
      </w:r>
      <w:r w:rsidR="005B1AED" w:rsidRPr="00FC6279">
        <w:rPr>
          <w:sz w:val="28"/>
          <w:szCs w:val="28"/>
          <w:lang w:val="uk-UA"/>
        </w:rPr>
        <w:t xml:space="preserve">від 12.06.2018 № 2-3420 «Про міську програму соціального захисту окремих категорій громадян - мешканців міста Черкаси, які мають право на пільги відповідно до законодавства», </w:t>
      </w:r>
      <w:r w:rsidR="004A1B12" w:rsidRPr="004A1B12">
        <w:rPr>
          <w:sz w:val="28"/>
          <w:szCs w:val="28"/>
          <w:lang w:val="uk-UA"/>
        </w:rPr>
        <w:t>з метою встановлення додаткових соціальних гарантій мешканцям м. Черкаси</w:t>
      </w:r>
      <w:r w:rsidR="004A1B12">
        <w:rPr>
          <w:sz w:val="28"/>
          <w:szCs w:val="28"/>
          <w:lang w:val="uk-UA"/>
        </w:rPr>
        <w:t>,</w:t>
      </w:r>
      <w:r w:rsidR="004A1B12" w:rsidRPr="004A1B12">
        <w:rPr>
          <w:sz w:val="28"/>
          <w:szCs w:val="28"/>
          <w:lang w:val="uk-UA"/>
        </w:rPr>
        <w:t xml:space="preserve"> </w:t>
      </w:r>
      <w:r w:rsidRPr="00FC6279">
        <w:rPr>
          <w:sz w:val="28"/>
          <w:szCs w:val="28"/>
          <w:lang w:val="uk-UA"/>
        </w:rPr>
        <w:t>розглянувши пропозиції департаменту соціальної політики Черкаської міської ради, виконавчий комітет Черкаської міської ради</w:t>
      </w:r>
    </w:p>
    <w:p w:rsidR="00FD2B83" w:rsidRPr="00FC6279" w:rsidRDefault="00FD2B83" w:rsidP="00A347ED">
      <w:pPr>
        <w:ind w:left="567"/>
        <w:jc w:val="both"/>
        <w:rPr>
          <w:sz w:val="28"/>
          <w:szCs w:val="28"/>
        </w:rPr>
      </w:pPr>
      <w:r w:rsidRPr="00FC6279">
        <w:rPr>
          <w:sz w:val="28"/>
          <w:szCs w:val="28"/>
        </w:rPr>
        <w:t>ВИРІШИВ:</w:t>
      </w:r>
    </w:p>
    <w:p w:rsidR="00BA0A1C" w:rsidRPr="00DC1390" w:rsidRDefault="00BA0A1C" w:rsidP="00A347ED">
      <w:pPr>
        <w:ind w:left="567"/>
        <w:jc w:val="both"/>
        <w:outlineLvl w:val="1"/>
        <w:rPr>
          <w:sz w:val="28"/>
          <w:szCs w:val="28"/>
          <w:highlight w:val="yellow"/>
        </w:rPr>
      </w:pPr>
    </w:p>
    <w:p w:rsidR="004A1B12" w:rsidRDefault="00BA0A1C" w:rsidP="00A347ED">
      <w:pPr>
        <w:ind w:left="567" w:firstLine="709"/>
        <w:jc w:val="both"/>
        <w:rPr>
          <w:sz w:val="28"/>
          <w:szCs w:val="28"/>
        </w:rPr>
      </w:pPr>
      <w:r w:rsidRPr="00FC6279">
        <w:rPr>
          <w:sz w:val="28"/>
          <w:szCs w:val="28"/>
        </w:rPr>
        <w:t xml:space="preserve">1. </w:t>
      </w:r>
      <w:r w:rsidR="004A1B12" w:rsidRPr="004A1B12">
        <w:rPr>
          <w:sz w:val="28"/>
          <w:szCs w:val="28"/>
        </w:rPr>
        <w:t xml:space="preserve">Внести зміни до рішення виконавчого комітету </w:t>
      </w:r>
      <w:r w:rsidR="004A1B12">
        <w:rPr>
          <w:sz w:val="28"/>
          <w:szCs w:val="28"/>
        </w:rPr>
        <w:t>від 24.09.2019 № 1057 «</w:t>
      </w:r>
      <w:r w:rsidR="004A1B12" w:rsidRPr="00FC6279">
        <w:rPr>
          <w:sz w:val="28"/>
          <w:szCs w:val="28"/>
        </w:rPr>
        <w:t xml:space="preserve">Про затвердження форм звітності для відшкодування витрат за надані пільги на оплату житлово-комунальних послуг та послуг зв’язку </w:t>
      </w:r>
      <w:r w:rsidR="004A1B12" w:rsidRPr="00FC6279">
        <w:rPr>
          <w:sz w:val="28"/>
        </w:rPr>
        <w:t>за рахунок коштів міського бюджету</w:t>
      </w:r>
      <w:r w:rsidR="004A1B12">
        <w:rPr>
          <w:sz w:val="28"/>
        </w:rPr>
        <w:t>»</w:t>
      </w:r>
      <w:r w:rsidR="004A1B12" w:rsidRPr="004A1B12">
        <w:rPr>
          <w:sz w:val="28"/>
          <w:szCs w:val="28"/>
        </w:rPr>
        <w:t>, а саме</w:t>
      </w:r>
      <w:r w:rsidR="00D874FE">
        <w:rPr>
          <w:sz w:val="28"/>
          <w:szCs w:val="28"/>
        </w:rPr>
        <w:t>:</w:t>
      </w:r>
      <w:r w:rsidR="004A1B12" w:rsidRPr="004A1B12">
        <w:rPr>
          <w:sz w:val="28"/>
          <w:szCs w:val="28"/>
        </w:rPr>
        <w:t xml:space="preserve"> </w:t>
      </w:r>
      <w:r w:rsidR="004A1B12">
        <w:rPr>
          <w:sz w:val="28"/>
          <w:szCs w:val="28"/>
        </w:rPr>
        <w:t xml:space="preserve">доповнити його </w:t>
      </w:r>
      <w:r w:rsidR="004A1B12" w:rsidRPr="004A1B12">
        <w:rPr>
          <w:sz w:val="28"/>
          <w:szCs w:val="28"/>
        </w:rPr>
        <w:t>пункт</w:t>
      </w:r>
      <w:r w:rsidR="004A1B12">
        <w:rPr>
          <w:sz w:val="28"/>
          <w:szCs w:val="28"/>
        </w:rPr>
        <w:t>ом</w:t>
      </w:r>
      <w:r w:rsidR="004A1B12" w:rsidRPr="004A1B12">
        <w:rPr>
          <w:sz w:val="28"/>
          <w:szCs w:val="28"/>
        </w:rPr>
        <w:t xml:space="preserve"> 3 у </w:t>
      </w:r>
      <w:r w:rsidR="004A1B12">
        <w:rPr>
          <w:sz w:val="28"/>
          <w:szCs w:val="28"/>
        </w:rPr>
        <w:t xml:space="preserve">такій </w:t>
      </w:r>
      <w:r w:rsidR="004A1B12" w:rsidRPr="004A1B12">
        <w:rPr>
          <w:sz w:val="28"/>
          <w:szCs w:val="28"/>
        </w:rPr>
        <w:t>редакції:</w:t>
      </w:r>
    </w:p>
    <w:p w:rsidR="009A4779" w:rsidRPr="00FC6279" w:rsidRDefault="004A1B12" w:rsidP="004A1B12">
      <w:pPr>
        <w:ind w:left="567"/>
        <w:jc w:val="both"/>
        <w:rPr>
          <w:sz w:val="28"/>
          <w:lang w:eastAsia="uk-UA"/>
        </w:rPr>
      </w:pPr>
      <w:r>
        <w:rPr>
          <w:sz w:val="28"/>
          <w:szCs w:val="28"/>
        </w:rPr>
        <w:lastRenderedPageBreak/>
        <w:t xml:space="preserve">«3. </w:t>
      </w:r>
      <w:r w:rsidR="008925A9" w:rsidRPr="00FC6279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електронний формат </w:t>
      </w:r>
      <w:r w:rsidR="009A4779" w:rsidRPr="00FC6279">
        <w:rPr>
          <w:sz w:val="28"/>
          <w:szCs w:val="28"/>
        </w:rPr>
        <w:t>форм</w:t>
      </w:r>
      <w:r>
        <w:rPr>
          <w:sz w:val="28"/>
          <w:szCs w:val="28"/>
        </w:rPr>
        <w:t>и</w:t>
      </w:r>
      <w:r w:rsidR="008925A9" w:rsidRPr="00FC6279">
        <w:rPr>
          <w:sz w:val="28"/>
          <w:szCs w:val="28"/>
        </w:rPr>
        <w:t xml:space="preserve"> </w:t>
      </w:r>
      <w:r w:rsidR="008925A9" w:rsidRPr="00FC6279">
        <w:rPr>
          <w:sz w:val="28"/>
          <w:lang w:eastAsia="uk-UA"/>
        </w:rPr>
        <w:t xml:space="preserve">розрахунку витрат на відшкодування збитків, пов'язаних з наданням пільг </w:t>
      </w:r>
      <w:r w:rsidR="009A4779" w:rsidRPr="00FC6279">
        <w:rPr>
          <w:sz w:val="28"/>
        </w:rPr>
        <w:t>за рахунок коштів міського бюджету</w:t>
      </w:r>
      <w:r w:rsidR="003975B6">
        <w:rPr>
          <w:sz w:val="28"/>
        </w:rPr>
        <w:t xml:space="preserve"> та рекомендації щодо заповнення полів форми</w:t>
      </w:r>
      <w:r w:rsidR="009A4779" w:rsidRPr="00FC6279">
        <w:rPr>
          <w:sz w:val="28"/>
          <w:lang w:eastAsia="uk-UA"/>
        </w:rPr>
        <w:t xml:space="preserve"> </w:t>
      </w:r>
      <w:r w:rsidR="008925A9" w:rsidRPr="00FC6279">
        <w:rPr>
          <w:sz w:val="28"/>
          <w:lang w:eastAsia="uk-UA"/>
        </w:rPr>
        <w:t>(дода</w:t>
      </w:r>
      <w:r w:rsidR="00D874FE">
        <w:rPr>
          <w:sz w:val="28"/>
          <w:lang w:eastAsia="uk-UA"/>
        </w:rPr>
        <w:t>ється</w:t>
      </w:r>
      <w:r w:rsidR="008925A9" w:rsidRPr="00FC6279">
        <w:rPr>
          <w:sz w:val="28"/>
          <w:lang w:eastAsia="uk-UA"/>
        </w:rPr>
        <w:t>)</w:t>
      </w:r>
      <w:r w:rsidR="009A4779" w:rsidRPr="00FC6279">
        <w:rPr>
          <w:sz w:val="28"/>
          <w:lang w:eastAsia="uk-UA"/>
        </w:rPr>
        <w:t>.</w:t>
      </w:r>
      <w:r w:rsidR="003975B6">
        <w:rPr>
          <w:sz w:val="28"/>
          <w:lang w:eastAsia="uk-UA"/>
        </w:rPr>
        <w:t>».</w:t>
      </w:r>
    </w:p>
    <w:p w:rsidR="00BA0A1C" w:rsidRPr="00FC6279" w:rsidRDefault="003975B6" w:rsidP="00A347ED">
      <w:pPr>
        <w:ind w:left="567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BA0A1C" w:rsidRPr="00FC6279">
        <w:rPr>
          <w:sz w:val="28"/>
          <w:szCs w:val="28"/>
        </w:rPr>
        <w:t xml:space="preserve">. Контроль за виконанням рішення покласти на директора департаменту соціальної політики Черкаської міської ради  </w:t>
      </w:r>
      <w:r w:rsidR="00C30729" w:rsidRPr="00FC6279">
        <w:rPr>
          <w:sz w:val="28"/>
          <w:szCs w:val="28"/>
        </w:rPr>
        <w:t>Гудзенка</w:t>
      </w:r>
      <w:r w:rsidR="001A168E" w:rsidRPr="00FC6279">
        <w:rPr>
          <w:sz w:val="28"/>
          <w:szCs w:val="28"/>
        </w:rPr>
        <w:t xml:space="preserve"> О. </w:t>
      </w:r>
      <w:r w:rsidR="00C30729" w:rsidRPr="00FC6279">
        <w:rPr>
          <w:sz w:val="28"/>
          <w:szCs w:val="28"/>
        </w:rPr>
        <w:t>І</w:t>
      </w:r>
      <w:r w:rsidR="001A168E" w:rsidRPr="00FC6279">
        <w:rPr>
          <w:sz w:val="28"/>
          <w:szCs w:val="28"/>
        </w:rPr>
        <w:t>.</w:t>
      </w:r>
    </w:p>
    <w:p w:rsidR="00375F84" w:rsidRPr="00FC6279" w:rsidRDefault="00375F84" w:rsidP="00A347ED">
      <w:pPr>
        <w:ind w:left="567"/>
        <w:jc w:val="both"/>
        <w:outlineLvl w:val="1"/>
        <w:rPr>
          <w:sz w:val="28"/>
          <w:szCs w:val="28"/>
        </w:rPr>
      </w:pPr>
    </w:p>
    <w:p w:rsidR="009A4779" w:rsidRPr="00FC6279" w:rsidRDefault="009A4779" w:rsidP="00A347ED">
      <w:pPr>
        <w:ind w:left="567"/>
        <w:jc w:val="both"/>
        <w:outlineLvl w:val="1"/>
        <w:rPr>
          <w:sz w:val="28"/>
          <w:szCs w:val="28"/>
        </w:rPr>
      </w:pPr>
    </w:p>
    <w:p w:rsidR="00144204" w:rsidRPr="00FC6279" w:rsidRDefault="00A73144" w:rsidP="00A347ED">
      <w:pPr>
        <w:ind w:left="567"/>
        <w:jc w:val="both"/>
        <w:outlineLvl w:val="1"/>
        <w:rPr>
          <w:sz w:val="28"/>
          <w:szCs w:val="28"/>
          <w:lang w:val="ru-RU"/>
        </w:rPr>
      </w:pPr>
      <w:r w:rsidRPr="00FC6279">
        <w:rPr>
          <w:sz w:val="28"/>
          <w:szCs w:val="28"/>
        </w:rPr>
        <w:t>Міський голо</w:t>
      </w:r>
      <w:r w:rsidR="00AE6C0A" w:rsidRPr="00FC6279">
        <w:rPr>
          <w:sz w:val="28"/>
          <w:szCs w:val="28"/>
        </w:rPr>
        <w:t>ва</w:t>
      </w:r>
      <w:r w:rsidR="00AE6C0A" w:rsidRPr="00FC6279">
        <w:rPr>
          <w:sz w:val="28"/>
          <w:szCs w:val="28"/>
        </w:rPr>
        <w:tab/>
      </w:r>
      <w:r w:rsidR="00AE6C0A" w:rsidRPr="00FC6279">
        <w:rPr>
          <w:sz w:val="28"/>
          <w:szCs w:val="28"/>
        </w:rPr>
        <w:tab/>
      </w:r>
      <w:r w:rsidR="00AE6C0A" w:rsidRPr="00FC6279">
        <w:rPr>
          <w:sz w:val="28"/>
          <w:szCs w:val="28"/>
        </w:rPr>
        <w:tab/>
      </w:r>
      <w:r w:rsidR="00AE6C0A" w:rsidRPr="00FC6279">
        <w:rPr>
          <w:sz w:val="28"/>
          <w:szCs w:val="28"/>
        </w:rPr>
        <w:tab/>
      </w:r>
      <w:r w:rsidR="00AE6C0A" w:rsidRPr="00FC6279">
        <w:rPr>
          <w:sz w:val="28"/>
          <w:szCs w:val="28"/>
        </w:rPr>
        <w:tab/>
      </w:r>
      <w:r w:rsidR="00AE6C0A" w:rsidRPr="00FC6279">
        <w:rPr>
          <w:sz w:val="28"/>
          <w:szCs w:val="28"/>
        </w:rPr>
        <w:tab/>
      </w:r>
      <w:r w:rsidR="00AE6C0A" w:rsidRPr="00FC6279">
        <w:rPr>
          <w:sz w:val="28"/>
          <w:szCs w:val="28"/>
        </w:rPr>
        <w:tab/>
      </w:r>
      <w:r w:rsidR="00AE6C0A" w:rsidRPr="00FC6279">
        <w:rPr>
          <w:sz w:val="28"/>
          <w:szCs w:val="28"/>
        </w:rPr>
        <w:tab/>
      </w:r>
      <w:r w:rsidR="003A7583">
        <w:rPr>
          <w:sz w:val="28"/>
          <w:szCs w:val="28"/>
          <w:lang w:val="ru-RU"/>
        </w:rPr>
        <w:t xml:space="preserve">      </w:t>
      </w:r>
      <w:r w:rsidR="00AE6C0A" w:rsidRPr="00FC6279">
        <w:rPr>
          <w:sz w:val="28"/>
          <w:szCs w:val="28"/>
        </w:rPr>
        <w:t>А. В.</w:t>
      </w:r>
      <w:r w:rsidR="00272128" w:rsidRPr="00FC6279">
        <w:rPr>
          <w:sz w:val="28"/>
          <w:szCs w:val="28"/>
        </w:rPr>
        <w:t xml:space="preserve"> </w:t>
      </w:r>
      <w:r w:rsidR="00AE6C0A" w:rsidRPr="00FC6279">
        <w:rPr>
          <w:sz w:val="28"/>
          <w:szCs w:val="28"/>
        </w:rPr>
        <w:t>Бондаренко</w:t>
      </w:r>
    </w:p>
    <w:p w:rsidR="00144204" w:rsidRDefault="00144204" w:rsidP="00A347ED">
      <w:pPr>
        <w:ind w:left="567"/>
        <w:jc w:val="both"/>
        <w:outlineLvl w:val="1"/>
        <w:rPr>
          <w:sz w:val="28"/>
          <w:szCs w:val="28"/>
        </w:rPr>
      </w:pPr>
    </w:p>
    <w:p w:rsidR="000954F1" w:rsidRDefault="000954F1" w:rsidP="00144204">
      <w:pPr>
        <w:ind w:left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54F1" w:rsidRDefault="000954F1">
      <w:pPr>
        <w:rPr>
          <w:sz w:val="28"/>
          <w:szCs w:val="28"/>
        </w:rPr>
        <w:sectPr w:rsidR="000954F1" w:rsidSect="00702DC0">
          <w:pgSz w:w="11906" w:h="16838"/>
          <w:pgMar w:top="1134" w:right="851" w:bottom="680" w:left="567" w:header="709" w:footer="709" w:gutter="0"/>
          <w:cols w:space="708"/>
          <w:docGrid w:linePitch="360"/>
        </w:sectPr>
      </w:pPr>
    </w:p>
    <w:p w:rsidR="000954F1" w:rsidRPr="003A7583" w:rsidRDefault="000954F1" w:rsidP="000954F1">
      <w:pPr>
        <w:ind w:right="12" w:firstLine="709"/>
        <w:jc w:val="right"/>
        <w:outlineLvl w:val="1"/>
        <w:rPr>
          <w:sz w:val="28"/>
          <w:lang w:val="ru-RU"/>
        </w:rPr>
      </w:pPr>
      <w:r w:rsidRPr="003F2BA5">
        <w:rPr>
          <w:sz w:val="28"/>
        </w:rPr>
        <w:lastRenderedPageBreak/>
        <w:t>Додаток</w:t>
      </w:r>
      <w:r>
        <w:rPr>
          <w:sz w:val="28"/>
        </w:rPr>
        <w:t xml:space="preserve"> </w:t>
      </w:r>
    </w:p>
    <w:p w:rsidR="000954F1" w:rsidRPr="003F2BA5" w:rsidRDefault="000954F1" w:rsidP="000954F1">
      <w:pPr>
        <w:ind w:right="12" w:firstLine="709"/>
        <w:jc w:val="right"/>
        <w:rPr>
          <w:sz w:val="28"/>
        </w:rPr>
      </w:pPr>
      <w:r w:rsidRPr="003F2BA5">
        <w:rPr>
          <w:sz w:val="28"/>
        </w:rPr>
        <w:t>ЗАТВЕРДЖЕНО</w:t>
      </w:r>
    </w:p>
    <w:p w:rsidR="000954F1" w:rsidRPr="003F2BA5" w:rsidRDefault="000954F1" w:rsidP="000954F1">
      <w:pPr>
        <w:ind w:right="12" w:firstLine="709"/>
        <w:jc w:val="right"/>
        <w:rPr>
          <w:sz w:val="28"/>
        </w:rPr>
      </w:pPr>
      <w:r w:rsidRPr="003F2BA5">
        <w:rPr>
          <w:sz w:val="28"/>
        </w:rPr>
        <w:t>рішення виконавчого комітету</w:t>
      </w:r>
    </w:p>
    <w:p w:rsidR="000954F1" w:rsidRPr="003F2BA5" w:rsidRDefault="000954F1" w:rsidP="000954F1">
      <w:pPr>
        <w:ind w:right="12" w:firstLine="709"/>
        <w:jc w:val="right"/>
        <w:rPr>
          <w:sz w:val="28"/>
        </w:rPr>
      </w:pPr>
      <w:r w:rsidRPr="003F2BA5">
        <w:rPr>
          <w:sz w:val="28"/>
        </w:rPr>
        <w:t>Черкаської міської ради</w:t>
      </w:r>
    </w:p>
    <w:p w:rsidR="000954F1" w:rsidRDefault="000954F1" w:rsidP="000954F1">
      <w:pPr>
        <w:ind w:right="12" w:firstLine="709"/>
        <w:jc w:val="right"/>
        <w:rPr>
          <w:sz w:val="28"/>
        </w:rPr>
      </w:pPr>
      <w:r w:rsidRPr="003F2BA5">
        <w:rPr>
          <w:sz w:val="28"/>
        </w:rPr>
        <w:t>від _____________ № _______</w:t>
      </w:r>
    </w:p>
    <w:p w:rsidR="00D827F4" w:rsidRDefault="00D827F4" w:rsidP="000954F1">
      <w:pPr>
        <w:ind w:right="12" w:firstLine="709"/>
        <w:jc w:val="right"/>
        <w:rPr>
          <w:sz w:val="28"/>
        </w:rPr>
      </w:pPr>
    </w:p>
    <w:p w:rsidR="00AE2CF1" w:rsidRDefault="002E1697" w:rsidP="004E67DC">
      <w:pPr>
        <w:jc w:val="center"/>
        <w:outlineLvl w:val="1"/>
        <w:rPr>
          <w:sz w:val="28"/>
          <w:lang w:eastAsia="uk-UA"/>
        </w:rPr>
      </w:pPr>
      <w:r w:rsidRPr="002E1697">
        <w:rPr>
          <w:sz w:val="28"/>
          <w:szCs w:val="28"/>
        </w:rPr>
        <w:t>Е</w:t>
      </w:r>
      <w:r>
        <w:rPr>
          <w:sz w:val="28"/>
          <w:szCs w:val="28"/>
        </w:rPr>
        <w:t xml:space="preserve">лектронний формат </w:t>
      </w:r>
      <w:r w:rsidRPr="00FC6279">
        <w:rPr>
          <w:sz w:val="28"/>
          <w:szCs w:val="28"/>
        </w:rPr>
        <w:t>форм</w:t>
      </w:r>
      <w:r>
        <w:rPr>
          <w:sz w:val="28"/>
          <w:szCs w:val="28"/>
        </w:rPr>
        <w:t>и</w:t>
      </w:r>
      <w:r w:rsidRPr="00FC6279">
        <w:rPr>
          <w:sz w:val="28"/>
          <w:szCs w:val="28"/>
        </w:rPr>
        <w:t xml:space="preserve"> </w:t>
      </w:r>
      <w:r w:rsidRPr="00FC6279">
        <w:rPr>
          <w:sz w:val="28"/>
          <w:lang w:eastAsia="uk-UA"/>
        </w:rPr>
        <w:t xml:space="preserve">розрахунку витрат </w:t>
      </w:r>
    </w:p>
    <w:p w:rsidR="003A7583" w:rsidRPr="002E1697" w:rsidRDefault="002E1697" w:rsidP="004E67DC">
      <w:pPr>
        <w:jc w:val="center"/>
        <w:outlineLvl w:val="1"/>
        <w:rPr>
          <w:sz w:val="28"/>
          <w:szCs w:val="28"/>
        </w:rPr>
      </w:pPr>
      <w:r w:rsidRPr="00FC6279">
        <w:rPr>
          <w:sz w:val="28"/>
          <w:lang w:eastAsia="uk-UA"/>
        </w:rPr>
        <w:t xml:space="preserve">на відшкодування збитків, пов'язаних з наданням пільг </w:t>
      </w:r>
      <w:r w:rsidRPr="00FC6279">
        <w:rPr>
          <w:sz w:val="28"/>
        </w:rPr>
        <w:t>за рахунок коштів міського бюджету</w:t>
      </w:r>
      <w:r>
        <w:rPr>
          <w:sz w:val="28"/>
        </w:rPr>
        <w:t xml:space="preserve"> та рекомендації щодо заповнення полів форми</w:t>
      </w:r>
    </w:p>
    <w:p w:rsidR="003A7583" w:rsidRPr="002E1697" w:rsidRDefault="003A7583" w:rsidP="004E67DC">
      <w:pPr>
        <w:jc w:val="center"/>
        <w:outlineLvl w:val="1"/>
        <w:rPr>
          <w:sz w:val="28"/>
          <w:szCs w:val="28"/>
        </w:rPr>
      </w:pPr>
    </w:p>
    <w:p w:rsidR="00E8722A" w:rsidRDefault="00E8722A" w:rsidP="00AF613C">
      <w:pPr>
        <w:ind w:firstLine="709"/>
        <w:jc w:val="both"/>
        <w:rPr>
          <w:color w:val="000000"/>
          <w:sz w:val="28"/>
          <w:szCs w:val="20"/>
        </w:rPr>
      </w:pPr>
      <w:bookmarkStart w:id="1" w:name="21"/>
      <w:bookmarkStart w:id="2" w:name="22"/>
      <w:bookmarkEnd w:id="1"/>
      <w:bookmarkEnd w:id="2"/>
      <w:r>
        <w:rPr>
          <w:color w:val="000000"/>
          <w:sz w:val="28"/>
          <w:szCs w:val="20"/>
        </w:rPr>
        <w:t>Електронний ф</w:t>
      </w:r>
      <w:r w:rsidR="002E1697" w:rsidRPr="00E8722A">
        <w:rPr>
          <w:color w:val="000000"/>
          <w:sz w:val="28"/>
          <w:szCs w:val="20"/>
        </w:rPr>
        <w:t xml:space="preserve">айл є уніфікованою базою даних у DBF-форматі. Ця база даних складається з однієї таблиці, яка має таку структуру: </w:t>
      </w:r>
    </w:p>
    <w:p w:rsidR="00E8722A" w:rsidRDefault="00E8722A" w:rsidP="002E1697">
      <w:pPr>
        <w:rPr>
          <w:color w:val="000000"/>
          <w:sz w:val="28"/>
          <w:szCs w:val="20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555"/>
        <w:gridCol w:w="1969"/>
        <w:gridCol w:w="1912"/>
        <w:gridCol w:w="2067"/>
        <w:gridCol w:w="3670"/>
      </w:tblGrid>
      <w:tr w:rsidR="00E8722A" w:rsidRPr="00AE2CF1" w:rsidTr="00AF613C">
        <w:tc>
          <w:tcPr>
            <w:tcW w:w="555" w:type="dxa"/>
          </w:tcPr>
          <w:p w:rsidR="00E8722A" w:rsidRPr="00AE2CF1" w:rsidRDefault="00E8722A" w:rsidP="00E8722A">
            <w:pPr>
              <w:jc w:val="center"/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1969" w:type="dxa"/>
          </w:tcPr>
          <w:p w:rsidR="00E8722A" w:rsidRPr="00AE2CF1" w:rsidRDefault="00E8722A" w:rsidP="00E8722A">
            <w:pPr>
              <w:jc w:val="center"/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Найменування поля</w:t>
            </w:r>
          </w:p>
        </w:tc>
        <w:tc>
          <w:tcPr>
            <w:tcW w:w="1912" w:type="dxa"/>
          </w:tcPr>
          <w:p w:rsidR="00E8722A" w:rsidRPr="00AE2CF1" w:rsidRDefault="00E8722A" w:rsidP="00E8722A">
            <w:pPr>
              <w:jc w:val="center"/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Тип поля</w:t>
            </w:r>
          </w:p>
        </w:tc>
        <w:tc>
          <w:tcPr>
            <w:tcW w:w="2067" w:type="dxa"/>
          </w:tcPr>
          <w:p w:rsidR="00E8722A" w:rsidRPr="00AE2CF1" w:rsidRDefault="00E8722A" w:rsidP="00E8722A">
            <w:pPr>
              <w:jc w:val="center"/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Довжина поля</w:t>
            </w:r>
          </w:p>
        </w:tc>
        <w:tc>
          <w:tcPr>
            <w:tcW w:w="3670" w:type="dxa"/>
          </w:tcPr>
          <w:p w:rsidR="00E8722A" w:rsidRPr="00AE2CF1" w:rsidRDefault="00E8722A" w:rsidP="00E8722A">
            <w:pPr>
              <w:jc w:val="center"/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Коментар</w:t>
            </w:r>
          </w:p>
        </w:tc>
      </w:tr>
      <w:tr w:rsidR="00E8722A" w:rsidRPr="00AE2CF1" w:rsidTr="00AF613C">
        <w:tc>
          <w:tcPr>
            <w:tcW w:w="555" w:type="dxa"/>
          </w:tcPr>
          <w:p w:rsidR="00E8722A" w:rsidRPr="00AE2CF1" w:rsidRDefault="00AE2CF1" w:rsidP="002E1697">
            <w:pPr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69" w:type="dxa"/>
          </w:tcPr>
          <w:p w:rsidR="00E8722A" w:rsidRPr="00AE2CF1" w:rsidRDefault="00E8722A" w:rsidP="002E1697">
            <w:pPr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CDPR</w:t>
            </w:r>
          </w:p>
        </w:tc>
        <w:tc>
          <w:tcPr>
            <w:tcW w:w="1912" w:type="dxa"/>
          </w:tcPr>
          <w:p w:rsidR="00E8722A" w:rsidRPr="00AE2CF1" w:rsidRDefault="00E8722A" w:rsidP="00E8722A">
            <w:pPr>
              <w:jc w:val="center"/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NUMERIC</w:t>
            </w:r>
          </w:p>
        </w:tc>
        <w:tc>
          <w:tcPr>
            <w:tcW w:w="2067" w:type="dxa"/>
          </w:tcPr>
          <w:p w:rsidR="00E8722A" w:rsidRPr="00AE2CF1" w:rsidRDefault="00E8722A" w:rsidP="00E8722A">
            <w:pPr>
              <w:jc w:val="center"/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670" w:type="dxa"/>
          </w:tcPr>
          <w:p w:rsidR="00E8722A" w:rsidRPr="00AE2CF1" w:rsidRDefault="00E8722A" w:rsidP="00E8722A">
            <w:pPr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Код ЄДРПОУ організації</w:t>
            </w:r>
          </w:p>
        </w:tc>
      </w:tr>
      <w:tr w:rsidR="00E8722A" w:rsidRPr="00AE2CF1" w:rsidTr="00AF613C">
        <w:tc>
          <w:tcPr>
            <w:tcW w:w="555" w:type="dxa"/>
          </w:tcPr>
          <w:p w:rsidR="00E8722A" w:rsidRPr="00AE2CF1" w:rsidRDefault="00AE2CF1" w:rsidP="002E1697">
            <w:pPr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69" w:type="dxa"/>
          </w:tcPr>
          <w:p w:rsidR="00E8722A" w:rsidRPr="00AE2CF1" w:rsidRDefault="00E8722A" w:rsidP="002E1697">
            <w:pPr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 xml:space="preserve">IDCODE   </w:t>
            </w:r>
          </w:p>
        </w:tc>
        <w:tc>
          <w:tcPr>
            <w:tcW w:w="1912" w:type="dxa"/>
          </w:tcPr>
          <w:p w:rsidR="00E8722A" w:rsidRPr="00AE2CF1" w:rsidRDefault="00E8722A" w:rsidP="00E8722A">
            <w:pPr>
              <w:jc w:val="center"/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CHARACTER</w:t>
            </w:r>
          </w:p>
        </w:tc>
        <w:tc>
          <w:tcPr>
            <w:tcW w:w="2067" w:type="dxa"/>
          </w:tcPr>
          <w:p w:rsidR="00E8722A" w:rsidRPr="00AE2CF1" w:rsidRDefault="00E8722A" w:rsidP="00E8722A">
            <w:pPr>
              <w:jc w:val="center"/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670" w:type="dxa"/>
          </w:tcPr>
          <w:p w:rsidR="00E8722A" w:rsidRPr="00AE2CF1" w:rsidRDefault="00E8722A" w:rsidP="002E1697">
            <w:pPr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Ідентифікаційний номер пільговика</w:t>
            </w:r>
          </w:p>
        </w:tc>
      </w:tr>
      <w:tr w:rsidR="00E8722A" w:rsidRPr="00AE2CF1" w:rsidTr="00AF613C">
        <w:tc>
          <w:tcPr>
            <w:tcW w:w="555" w:type="dxa"/>
          </w:tcPr>
          <w:p w:rsidR="00E8722A" w:rsidRPr="00AE2CF1" w:rsidRDefault="00AE2CF1" w:rsidP="002E1697">
            <w:pPr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69" w:type="dxa"/>
          </w:tcPr>
          <w:p w:rsidR="00E8722A" w:rsidRPr="00AE2CF1" w:rsidRDefault="00E8722A" w:rsidP="002E1697">
            <w:pPr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FIO</w:t>
            </w:r>
          </w:p>
        </w:tc>
        <w:tc>
          <w:tcPr>
            <w:tcW w:w="1912" w:type="dxa"/>
          </w:tcPr>
          <w:p w:rsidR="00E8722A" w:rsidRPr="00AE2CF1" w:rsidRDefault="00E8722A" w:rsidP="00E8722A">
            <w:pPr>
              <w:jc w:val="center"/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CHARACTER</w:t>
            </w:r>
          </w:p>
        </w:tc>
        <w:tc>
          <w:tcPr>
            <w:tcW w:w="2067" w:type="dxa"/>
          </w:tcPr>
          <w:p w:rsidR="00E8722A" w:rsidRPr="00AE2CF1" w:rsidRDefault="00E8722A" w:rsidP="00E8722A">
            <w:pPr>
              <w:jc w:val="center"/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670" w:type="dxa"/>
          </w:tcPr>
          <w:p w:rsidR="00E8722A" w:rsidRPr="00AE2CF1" w:rsidRDefault="00E8722A" w:rsidP="002E1697">
            <w:pPr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П.І.Б. пільговика</w:t>
            </w:r>
          </w:p>
        </w:tc>
      </w:tr>
      <w:tr w:rsidR="00E8722A" w:rsidRPr="00AE2CF1" w:rsidTr="00AF613C">
        <w:tc>
          <w:tcPr>
            <w:tcW w:w="555" w:type="dxa"/>
          </w:tcPr>
          <w:p w:rsidR="00E8722A" w:rsidRPr="00AE2CF1" w:rsidRDefault="00AE2CF1" w:rsidP="002E1697">
            <w:pPr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69" w:type="dxa"/>
          </w:tcPr>
          <w:p w:rsidR="00E8722A" w:rsidRPr="00AE2CF1" w:rsidRDefault="00E8722A" w:rsidP="00E8722A">
            <w:pPr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 xml:space="preserve">PPOS </w:t>
            </w:r>
          </w:p>
        </w:tc>
        <w:tc>
          <w:tcPr>
            <w:tcW w:w="1912" w:type="dxa"/>
          </w:tcPr>
          <w:p w:rsidR="00E8722A" w:rsidRPr="00AE2CF1" w:rsidRDefault="00E8722A" w:rsidP="00E8722A">
            <w:pPr>
              <w:jc w:val="center"/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CHARACTER</w:t>
            </w:r>
          </w:p>
        </w:tc>
        <w:tc>
          <w:tcPr>
            <w:tcW w:w="2067" w:type="dxa"/>
          </w:tcPr>
          <w:p w:rsidR="00E8722A" w:rsidRPr="00AE2CF1" w:rsidRDefault="00E8722A" w:rsidP="00E8722A">
            <w:pPr>
              <w:jc w:val="center"/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670" w:type="dxa"/>
          </w:tcPr>
          <w:p w:rsidR="00E8722A" w:rsidRPr="00AE2CF1" w:rsidRDefault="00E8722A" w:rsidP="00E8722A">
            <w:pPr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Серія та номер посвідчення</w:t>
            </w:r>
          </w:p>
        </w:tc>
      </w:tr>
      <w:tr w:rsidR="00E8722A" w:rsidRPr="00AE2CF1" w:rsidTr="00AF613C">
        <w:tc>
          <w:tcPr>
            <w:tcW w:w="555" w:type="dxa"/>
          </w:tcPr>
          <w:p w:rsidR="00E8722A" w:rsidRPr="00AE2CF1" w:rsidRDefault="00AE2CF1" w:rsidP="002E1697">
            <w:pPr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69" w:type="dxa"/>
          </w:tcPr>
          <w:p w:rsidR="00E8722A" w:rsidRPr="00AE2CF1" w:rsidRDefault="00E8722A" w:rsidP="002E1697">
            <w:pPr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RS</w:t>
            </w:r>
          </w:p>
        </w:tc>
        <w:tc>
          <w:tcPr>
            <w:tcW w:w="1912" w:type="dxa"/>
          </w:tcPr>
          <w:p w:rsidR="00E8722A" w:rsidRPr="00AE2CF1" w:rsidRDefault="00E8722A" w:rsidP="00E8722A">
            <w:pPr>
              <w:jc w:val="center"/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CHARACTER</w:t>
            </w:r>
          </w:p>
        </w:tc>
        <w:tc>
          <w:tcPr>
            <w:tcW w:w="2067" w:type="dxa"/>
          </w:tcPr>
          <w:p w:rsidR="00E8722A" w:rsidRPr="00AE2CF1" w:rsidRDefault="00E8722A" w:rsidP="00E8722A">
            <w:pPr>
              <w:jc w:val="center"/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70" w:type="dxa"/>
          </w:tcPr>
          <w:p w:rsidR="00E8722A" w:rsidRPr="00AE2CF1" w:rsidRDefault="00E8722A" w:rsidP="00E8722A">
            <w:pPr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 xml:space="preserve">Особовий рахунок пільговика в організації, яка надає послуги </w:t>
            </w:r>
          </w:p>
        </w:tc>
      </w:tr>
      <w:tr w:rsidR="00E8722A" w:rsidRPr="00AE2CF1" w:rsidTr="00AF613C">
        <w:tc>
          <w:tcPr>
            <w:tcW w:w="555" w:type="dxa"/>
          </w:tcPr>
          <w:p w:rsidR="00E8722A" w:rsidRPr="00AE2CF1" w:rsidRDefault="00AE2CF1" w:rsidP="002E1697">
            <w:pPr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69" w:type="dxa"/>
          </w:tcPr>
          <w:p w:rsidR="00E8722A" w:rsidRPr="00AE2CF1" w:rsidRDefault="00E8722A" w:rsidP="002E1697">
            <w:pPr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YEARIN</w:t>
            </w:r>
          </w:p>
        </w:tc>
        <w:tc>
          <w:tcPr>
            <w:tcW w:w="1912" w:type="dxa"/>
          </w:tcPr>
          <w:p w:rsidR="00E8722A" w:rsidRPr="00AE2CF1" w:rsidRDefault="00E8722A" w:rsidP="00E8722A">
            <w:pPr>
              <w:jc w:val="center"/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NUMERIC</w:t>
            </w:r>
          </w:p>
        </w:tc>
        <w:tc>
          <w:tcPr>
            <w:tcW w:w="2067" w:type="dxa"/>
          </w:tcPr>
          <w:p w:rsidR="00E8722A" w:rsidRPr="00AE2CF1" w:rsidRDefault="00E8722A" w:rsidP="00E8722A">
            <w:pPr>
              <w:jc w:val="center"/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70" w:type="dxa"/>
          </w:tcPr>
          <w:p w:rsidR="00AE2CF1" w:rsidRDefault="00E8722A" w:rsidP="00E8722A">
            <w:pPr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Рік, в якому</w:t>
            </w:r>
          </w:p>
          <w:p w:rsidR="00E8722A" w:rsidRPr="00AE2CF1" w:rsidRDefault="00E8722A" w:rsidP="00E8722A">
            <w:pPr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 xml:space="preserve"> завантажується пільга</w:t>
            </w:r>
          </w:p>
        </w:tc>
      </w:tr>
      <w:tr w:rsidR="00E8722A" w:rsidRPr="00AE2CF1" w:rsidTr="00AF613C">
        <w:tc>
          <w:tcPr>
            <w:tcW w:w="555" w:type="dxa"/>
          </w:tcPr>
          <w:p w:rsidR="00E8722A" w:rsidRPr="00AE2CF1" w:rsidRDefault="00AE2CF1" w:rsidP="002E1697">
            <w:pPr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69" w:type="dxa"/>
          </w:tcPr>
          <w:p w:rsidR="00E8722A" w:rsidRPr="00AE2CF1" w:rsidRDefault="00E8722A" w:rsidP="002E1697">
            <w:pPr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 xml:space="preserve">MONTHIN   </w:t>
            </w:r>
          </w:p>
        </w:tc>
        <w:tc>
          <w:tcPr>
            <w:tcW w:w="1912" w:type="dxa"/>
          </w:tcPr>
          <w:p w:rsidR="00E8722A" w:rsidRPr="00AE2CF1" w:rsidRDefault="00E8722A" w:rsidP="00E8722A">
            <w:pPr>
              <w:jc w:val="center"/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NUMERIC</w:t>
            </w:r>
          </w:p>
        </w:tc>
        <w:tc>
          <w:tcPr>
            <w:tcW w:w="2067" w:type="dxa"/>
          </w:tcPr>
          <w:p w:rsidR="00E8722A" w:rsidRPr="00AE2CF1" w:rsidRDefault="00E8722A" w:rsidP="00E8722A">
            <w:pPr>
              <w:jc w:val="center"/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70" w:type="dxa"/>
          </w:tcPr>
          <w:p w:rsidR="00E8722A" w:rsidRPr="00AE2CF1" w:rsidRDefault="00E8722A" w:rsidP="002E1697">
            <w:pPr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Місяць, в якому завантажується пільга</w:t>
            </w:r>
          </w:p>
        </w:tc>
      </w:tr>
      <w:tr w:rsidR="00E8722A" w:rsidRPr="00AE2CF1" w:rsidTr="00AF613C">
        <w:tc>
          <w:tcPr>
            <w:tcW w:w="555" w:type="dxa"/>
          </w:tcPr>
          <w:p w:rsidR="00E8722A" w:rsidRPr="00AE2CF1" w:rsidRDefault="00AE2CF1" w:rsidP="002E1697">
            <w:pPr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69" w:type="dxa"/>
          </w:tcPr>
          <w:p w:rsidR="00E8722A" w:rsidRPr="00AE2CF1" w:rsidRDefault="00AE2CF1" w:rsidP="002E1697">
            <w:pPr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 xml:space="preserve">LGCODE   </w:t>
            </w:r>
          </w:p>
        </w:tc>
        <w:tc>
          <w:tcPr>
            <w:tcW w:w="1912" w:type="dxa"/>
          </w:tcPr>
          <w:p w:rsidR="00E8722A" w:rsidRPr="00AE2CF1" w:rsidRDefault="00AE2CF1" w:rsidP="00E8722A">
            <w:pPr>
              <w:jc w:val="center"/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NUMERIC</w:t>
            </w:r>
          </w:p>
        </w:tc>
        <w:tc>
          <w:tcPr>
            <w:tcW w:w="2067" w:type="dxa"/>
          </w:tcPr>
          <w:p w:rsidR="00E8722A" w:rsidRPr="00AE2CF1" w:rsidRDefault="00AE2CF1" w:rsidP="00E8722A">
            <w:pPr>
              <w:jc w:val="center"/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70" w:type="dxa"/>
          </w:tcPr>
          <w:p w:rsidR="00E8722A" w:rsidRPr="00AE2CF1" w:rsidRDefault="00AE2CF1" w:rsidP="002E1697">
            <w:pPr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Код пільги</w:t>
            </w:r>
          </w:p>
        </w:tc>
      </w:tr>
      <w:tr w:rsidR="00E8722A" w:rsidRPr="00AE2CF1" w:rsidTr="00AF613C">
        <w:tc>
          <w:tcPr>
            <w:tcW w:w="555" w:type="dxa"/>
          </w:tcPr>
          <w:p w:rsidR="00E8722A" w:rsidRPr="00AE2CF1" w:rsidRDefault="00AE2CF1" w:rsidP="002E1697">
            <w:pPr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69" w:type="dxa"/>
          </w:tcPr>
          <w:p w:rsidR="00E8722A" w:rsidRPr="00AE2CF1" w:rsidRDefault="00AE2CF1" w:rsidP="002E1697">
            <w:pPr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DATA1</w:t>
            </w:r>
          </w:p>
        </w:tc>
        <w:tc>
          <w:tcPr>
            <w:tcW w:w="1912" w:type="dxa"/>
          </w:tcPr>
          <w:p w:rsidR="00E8722A" w:rsidRPr="00AE2CF1" w:rsidRDefault="00AE2CF1" w:rsidP="00E8722A">
            <w:pPr>
              <w:jc w:val="center"/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DATE</w:t>
            </w:r>
          </w:p>
        </w:tc>
        <w:tc>
          <w:tcPr>
            <w:tcW w:w="2067" w:type="dxa"/>
          </w:tcPr>
          <w:p w:rsidR="00E8722A" w:rsidRPr="00AE2CF1" w:rsidRDefault="00E8722A" w:rsidP="00E872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0" w:type="dxa"/>
          </w:tcPr>
          <w:p w:rsidR="00E8722A" w:rsidRPr="00AE2CF1" w:rsidRDefault="00AE2CF1" w:rsidP="002E1697">
            <w:pPr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Початок періоду, за який проведено обрахування</w:t>
            </w:r>
          </w:p>
        </w:tc>
      </w:tr>
      <w:tr w:rsidR="00E8722A" w:rsidRPr="00AE2CF1" w:rsidTr="00AF613C">
        <w:tc>
          <w:tcPr>
            <w:tcW w:w="555" w:type="dxa"/>
          </w:tcPr>
          <w:p w:rsidR="00E8722A" w:rsidRPr="00AE2CF1" w:rsidRDefault="00AE2CF1" w:rsidP="002E1697">
            <w:pPr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69" w:type="dxa"/>
          </w:tcPr>
          <w:p w:rsidR="00E8722A" w:rsidRPr="00AE2CF1" w:rsidRDefault="00AE2CF1" w:rsidP="002E1697">
            <w:pPr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DATA2</w:t>
            </w:r>
          </w:p>
        </w:tc>
        <w:tc>
          <w:tcPr>
            <w:tcW w:w="1912" w:type="dxa"/>
          </w:tcPr>
          <w:p w:rsidR="00E8722A" w:rsidRPr="00AE2CF1" w:rsidRDefault="00AE2CF1" w:rsidP="00E8722A">
            <w:pPr>
              <w:jc w:val="center"/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DATE</w:t>
            </w:r>
          </w:p>
        </w:tc>
        <w:tc>
          <w:tcPr>
            <w:tcW w:w="2067" w:type="dxa"/>
          </w:tcPr>
          <w:p w:rsidR="00E8722A" w:rsidRPr="00AE2CF1" w:rsidRDefault="00E8722A" w:rsidP="00E872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0" w:type="dxa"/>
          </w:tcPr>
          <w:p w:rsidR="00E8722A" w:rsidRPr="00AE2CF1" w:rsidRDefault="00AE2CF1" w:rsidP="002E1697">
            <w:pPr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Кінець періоду, за який проведено обрахування</w:t>
            </w:r>
          </w:p>
        </w:tc>
      </w:tr>
      <w:tr w:rsidR="00E8722A" w:rsidRPr="00AE2CF1" w:rsidTr="00AF613C">
        <w:tc>
          <w:tcPr>
            <w:tcW w:w="555" w:type="dxa"/>
          </w:tcPr>
          <w:p w:rsidR="00E8722A" w:rsidRPr="00AE2CF1" w:rsidRDefault="00AE2CF1" w:rsidP="002E1697">
            <w:pPr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69" w:type="dxa"/>
          </w:tcPr>
          <w:p w:rsidR="00E8722A" w:rsidRPr="00AE2CF1" w:rsidRDefault="00AE2CF1" w:rsidP="002E1697">
            <w:pPr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LGKOL</w:t>
            </w:r>
          </w:p>
        </w:tc>
        <w:tc>
          <w:tcPr>
            <w:tcW w:w="1912" w:type="dxa"/>
          </w:tcPr>
          <w:p w:rsidR="00E8722A" w:rsidRPr="00AE2CF1" w:rsidRDefault="00AE2CF1" w:rsidP="00E8722A">
            <w:pPr>
              <w:jc w:val="center"/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NUMERIC</w:t>
            </w:r>
          </w:p>
        </w:tc>
        <w:tc>
          <w:tcPr>
            <w:tcW w:w="2067" w:type="dxa"/>
          </w:tcPr>
          <w:p w:rsidR="00E8722A" w:rsidRPr="00AE2CF1" w:rsidRDefault="00AE2CF1" w:rsidP="00E8722A">
            <w:pPr>
              <w:jc w:val="center"/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70" w:type="dxa"/>
          </w:tcPr>
          <w:p w:rsidR="00E8722A" w:rsidRPr="00AE2CF1" w:rsidRDefault="00AE2CF1" w:rsidP="00AE2CF1">
            <w:pPr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Кількість осіб, що отримують пільги</w:t>
            </w:r>
          </w:p>
        </w:tc>
      </w:tr>
      <w:tr w:rsidR="00AE2CF1" w:rsidRPr="00AE2CF1" w:rsidTr="00AF613C">
        <w:tc>
          <w:tcPr>
            <w:tcW w:w="555" w:type="dxa"/>
          </w:tcPr>
          <w:p w:rsidR="00AE2CF1" w:rsidRPr="00AE2CF1" w:rsidRDefault="00AE2CF1" w:rsidP="002E1697">
            <w:pPr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69" w:type="dxa"/>
          </w:tcPr>
          <w:p w:rsidR="00AE2CF1" w:rsidRPr="00AE2CF1" w:rsidRDefault="00AE2CF1" w:rsidP="002E1697">
            <w:pPr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LGKAT</w:t>
            </w:r>
          </w:p>
        </w:tc>
        <w:tc>
          <w:tcPr>
            <w:tcW w:w="1912" w:type="dxa"/>
          </w:tcPr>
          <w:p w:rsidR="00AE2CF1" w:rsidRPr="00AE2CF1" w:rsidRDefault="00AE2CF1" w:rsidP="00E8722A">
            <w:pPr>
              <w:jc w:val="center"/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NUMERIC</w:t>
            </w:r>
          </w:p>
        </w:tc>
        <w:tc>
          <w:tcPr>
            <w:tcW w:w="2067" w:type="dxa"/>
          </w:tcPr>
          <w:p w:rsidR="00AE2CF1" w:rsidRPr="00AE2CF1" w:rsidRDefault="00AE2CF1" w:rsidP="00E8722A">
            <w:pPr>
              <w:jc w:val="center"/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70" w:type="dxa"/>
          </w:tcPr>
          <w:p w:rsidR="00AE2CF1" w:rsidRPr="00AE2CF1" w:rsidRDefault="00AE2CF1" w:rsidP="00AE2CF1">
            <w:pPr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 xml:space="preserve">Код категорії пільговика </w:t>
            </w:r>
          </w:p>
        </w:tc>
      </w:tr>
      <w:tr w:rsidR="00AE2CF1" w:rsidRPr="00AE2CF1" w:rsidTr="00AF613C">
        <w:tc>
          <w:tcPr>
            <w:tcW w:w="555" w:type="dxa"/>
          </w:tcPr>
          <w:p w:rsidR="00AE2CF1" w:rsidRPr="00AE2CF1" w:rsidRDefault="00AE2CF1" w:rsidP="002E1697">
            <w:pPr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9" w:type="dxa"/>
          </w:tcPr>
          <w:p w:rsidR="00AE2CF1" w:rsidRPr="00AE2CF1" w:rsidRDefault="00AE2CF1" w:rsidP="002E1697">
            <w:pPr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 xml:space="preserve">LGPRC   </w:t>
            </w:r>
          </w:p>
        </w:tc>
        <w:tc>
          <w:tcPr>
            <w:tcW w:w="1912" w:type="dxa"/>
          </w:tcPr>
          <w:p w:rsidR="00AE2CF1" w:rsidRPr="00AE2CF1" w:rsidRDefault="00AE2CF1" w:rsidP="00E8722A">
            <w:pPr>
              <w:jc w:val="center"/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NUMERIC</w:t>
            </w:r>
          </w:p>
        </w:tc>
        <w:tc>
          <w:tcPr>
            <w:tcW w:w="2067" w:type="dxa"/>
          </w:tcPr>
          <w:p w:rsidR="00AE2CF1" w:rsidRPr="00AE2CF1" w:rsidRDefault="00AE2CF1" w:rsidP="00E8722A">
            <w:pPr>
              <w:jc w:val="center"/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70" w:type="dxa"/>
          </w:tcPr>
          <w:p w:rsidR="00AE2CF1" w:rsidRPr="00AE2CF1" w:rsidRDefault="00AE2CF1" w:rsidP="002E1697">
            <w:pPr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Розмір пільги (у відсотках)</w:t>
            </w:r>
          </w:p>
        </w:tc>
      </w:tr>
      <w:tr w:rsidR="00AE2CF1" w:rsidRPr="00AE2CF1" w:rsidTr="00AF613C">
        <w:tc>
          <w:tcPr>
            <w:tcW w:w="555" w:type="dxa"/>
          </w:tcPr>
          <w:p w:rsidR="00AE2CF1" w:rsidRPr="00AE2CF1" w:rsidRDefault="00AE2CF1" w:rsidP="002E1697">
            <w:pPr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69" w:type="dxa"/>
          </w:tcPr>
          <w:p w:rsidR="00AE2CF1" w:rsidRPr="00AE2CF1" w:rsidRDefault="00AE2CF1" w:rsidP="002E1697">
            <w:pPr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 xml:space="preserve">SUMM    </w:t>
            </w:r>
          </w:p>
        </w:tc>
        <w:tc>
          <w:tcPr>
            <w:tcW w:w="1912" w:type="dxa"/>
          </w:tcPr>
          <w:p w:rsidR="00AE2CF1" w:rsidRPr="00AE2CF1" w:rsidRDefault="00AE2CF1" w:rsidP="00E8722A">
            <w:pPr>
              <w:jc w:val="center"/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NUMERIC</w:t>
            </w:r>
          </w:p>
        </w:tc>
        <w:tc>
          <w:tcPr>
            <w:tcW w:w="2067" w:type="dxa"/>
          </w:tcPr>
          <w:p w:rsidR="00AE2CF1" w:rsidRPr="00AE2CF1" w:rsidRDefault="00AE2CF1" w:rsidP="00AE2CF1">
            <w:pPr>
              <w:jc w:val="center"/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8 (5 знаків, крапка 2 знаки)</w:t>
            </w:r>
          </w:p>
        </w:tc>
        <w:tc>
          <w:tcPr>
            <w:tcW w:w="3670" w:type="dxa"/>
          </w:tcPr>
          <w:p w:rsidR="00AE2CF1" w:rsidRPr="00AE2CF1" w:rsidRDefault="00AE2CF1" w:rsidP="00AE2CF1">
            <w:pPr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Сума нарахованої пільги</w:t>
            </w:r>
          </w:p>
        </w:tc>
      </w:tr>
      <w:tr w:rsidR="00AE2CF1" w:rsidRPr="00AE2CF1" w:rsidTr="00AF613C">
        <w:tc>
          <w:tcPr>
            <w:tcW w:w="555" w:type="dxa"/>
          </w:tcPr>
          <w:p w:rsidR="00AE2CF1" w:rsidRPr="00AE2CF1" w:rsidRDefault="00AE2CF1" w:rsidP="002E1697">
            <w:pPr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969" w:type="dxa"/>
          </w:tcPr>
          <w:p w:rsidR="00AE2CF1" w:rsidRPr="00AE2CF1" w:rsidRDefault="00AE2CF1" w:rsidP="002E1697">
            <w:pPr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 xml:space="preserve">FACT    </w:t>
            </w:r>
          </w:p>
        </w:tc>
        <w:tc>
          <w:tcPr>
            <w:tcW w:w="1912" w:type="dxa"/>
          </w:tcPr>
          <w:p w:rsidR="00AE2CF1" w:rsidRPr="00AE2CF1" w:rsidRDefault="00AE2CF1" w:rsidP="00E8722A">
            <w:pPr>
              <w:jc w:val="center"/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NUMERIC</w:t>
            </w:r>
          </w:p>
        </w:tc>
        <w:tc>
          <w:tcPr>
            <w:tcW w:w="2067" w:type="dxa"/>
          </w:tcPr>
          <w:p w:rsidR="00AE2CF1" w:rsidRPr="00AE2CF1" w:rsidRDefault="00AE2CF1" w:rsidP="00AE2CF1">
            <w:pPr>
              <w:jc w:val="center"/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E2CF1">
              <w:rPr>
                <w:color w:val="000000"/>
                <w:sz w:val="28"/>
                <w:szCs w:val="28"/>
              </w:rPr>
              <w:t>(12 знаків, крапка 6 знаків)</w:t>
            </w:r>
          </w:p>
        </w:tc>
        <w:tc>
          <w:tcPr>
            <w:tcW w:w="3670" w:type="dxa"/>
          </w:tcPr>
          <w:p w:rsidR="00AE2CF1" w:rsidRPr="00AE2CF1" w:rsidRDefault="00AE2CF1" w:rsidP="00AE2CF1">
            <w:pPr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Пільговий обсяг фактичного споживання для послуг з лічильником</w:t>
            </w:r>
          </w:p>
        </w:tc>
      </w:tr>
      <w:tr w:rsidR="00AE2CF1" w:rsidRPr="00AE2CF1" w:rsidTr="00AF613C">
        <w:tc>
          <w:tcPr>
            <w:tcW w:w="555" w:type="dxa"/>
          </w:tcPr>
          <w:p w:rsidR="00AE2CF1" w:rsidRPr="00AE2CF1" w:rsidRDefault="00AE2CF1" w:rsidP="002E1697">
            <w:pPr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969" w:type="dxa"/>
          </w:tcPr>
          <w:p w:rsidR="00AE2CF1" w:rsidRPr="00AE2CF1" w:rsidRDefault="00AE2CF1" w:rsidP="002E1697">
            <w:pPr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 xml:space="preserve">TARIF   </w:t>
            </w:r>
          </w:p>
        </w:tc>
        <w:tc>
          <w:tcPr>
            <w:tcW w:w="1912" w:type="dxa"/>
          </w:tcPr>
          <w:p w:rsidR="00AE2CF1" w:rsidRPr="00AE2CF1" w:rsidRDefault="00AE2CF1" w:rsidP="00E8722A">
            <w:pPr>
              <w:jc w:val="center"/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NUMERIC</w:t>
            </w:r>
          </w:p>
        </w:tc>
        <w:tc>
          <w:tcPr>
            <w:tcW w:w="2067" w:type="dxa"/>
          </w:tcPr>
          <w:p w:rsidR="00AE2CF1" w:rsidRPr="00AE2CF1" w:rsidRDefault="00AE2CF1" w:rsidP="00AE2CF1">
            <w:pPr>
              <w:jc w:val="center"/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E2CF1">
              <w:rPr>
                <w:color w:val="000000"/>
                <w:sz w:val="28"/>
                <w:szCs w:val="28"/>
              </w:rPr>
              <w:t>(6 знаків, крапка 7 знаків)</w:t>
            </w:r>
          </w:p>
        </w:tc>
        <w:tc>
          <w:tcPr>
            <w:tcW w:w="3670" w:type="dxa"/>
          </w:tcPr>
          <w:p w:rsidR="00AE2CF1" w:rsidRPr="00AE2CF1" w:rsidRDefault="00AE2CF1" w:rsidP="00AE2CF1">
            <w:pPr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Тариф за одиницю послуги</w:t>
            </w:r>
          </w:p>
        </w:tc>
      </w:tr>
      <w:tr w:rsidR="00AE2CF1" w:rsidRPr="00AE2CF1" w:rsidTr="00AF613C">
        <w:tc>
          <w:tcPr>
            <w:tcW w:w="555" w:type="dxa"/>
          </w:tcPr>
          <w:p w:rsidR="00AE2CF1" w:rsidRPr="00AE2CF1" w:rsidRDefault="00AE2CF1" w:rsidP="002E1697">
            <w:pPr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969" w:type="dxa"/>
          </w:tcPr>
          <w:p w:rsidR="00AE2CF1" w:rsidRPr="00AE2CF1" w:rsidRDefault="00AE2CF1" w:rsidP="002E1697">
            <w:pPr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 xml:space="preserve">FLAG    </w:t>
            </w:r>
          </w:p>
        </w:tc>
        <w:tc>
          <w:tcPr>
            <w:tcW w:w="1912" w:type="dxa"/>
          </w:tcPr>
          <w:p w:rsidR="00AE2CF1" w:rsidRPr="00AE2CF1" w:rsidRDefault="00AE2CF1" w:rsidP="00E8722A">
            <w:pPr>
              <w:jc w:val="center"/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NUMERIC</w:t>
            </w:r>
          </w:p>
        </w:tc>
        <w:tc>
          <w:tcPr>
            <w:tcW w:w="2067" w:type="dxa"/>
          </w:tcPr>
          <w:p w:rsidR="00AE2CF1" w:rsidRPr="00AE2CF1" w:rsidRDefault="00AE2CF1" w:rsidP="00E8722A">
            <w:pPr>
              <w:jc w:val="center"/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70" w:type="dxa"/>
          </w:tcPr>
          <w:p w:rsidR="00AE2CF1" w:rsidRPr="00AE2CF1" w:rsidRDefault="00AE2CF1" w:rsidP="00AE2CF1">
            <w:pPr>
              <w:rPr>
                <w:color w:val="000000"/>
                <w:sz w:val="28"/>
                <w:szCs w:val="28"/>
              </w:rPr>
            </w:pPr>
            <w:r w:rsidRPr="00AE2CF1">
              <w:rPr>
                <w:color w:val="000000"/>
                <w:sz w:val="28"/>
                <w:szCs w:val="28"/>
              </w:rPr>
              <w:t>Ознака для перерахунків</w:t>
            </w:r>
          </w:p>
        </w:tc>
      </w:tr>
    </w:tbl>
    <w:p w:rsidR="00AF613C" w:rsidRDefault="00AF613C" w:rsidP="00AF613C">
      <w:pPr>
        <w:jc w:val="center"/>
        <w:rPr>
          <w:b/>
          <w:bCs/>
          <w:color w:val="000000"/>
          <w:sz w:val="28"/>
          <w:szCs w:val="20"/>
        </w:rPr>
      </w:pPr>
      <w:bookmarkStart w:id="3" w:name="23"/>
      <w:bookmarkEnd w:id="3"/>
      <w:r w:rsidRPr="00001715">
        <w:rPr>
          <w:b/>
          <w:bCs/>
          <w:color w:val="000000"/>
          <w:sz w:val="28"/>
          <w:szCs w:val="20"/>
        </w:rPr>
        <w:lastRenderedPageBreak/>
        <w:t>Опис електронного DBF-формату</w:t>
      </w:r>
    </w:p>
    <w:p w:rsidR="00AF613C" w:rsidRPr="00001715" w:rsidRDefault="00AF613C" w:rsidP="00AF613C">
      <w:pPr>
        <w:jc w:val="both"/>
        <w:rPr>
          <w:color w:val="000000"/>
          <w:sz w:val="28"/>
          <w:szCs w:val="20"/>
        </w:rPr>
      </w:pPr>
    </w:p>
    <w:p w:rsidR="00AF613C" w:rsidRPr="00001715" w:rsidRDefault="00AF613C" w:rsidP="00AF613C">
      <w:pPr>
        <w:ind w:firstLine="709"/>
        <w:jc w:val="both"/>
        <w:rPr>
          <w:color w:val="000000"/>
          <w:sz w:val="28"/>
          <w:szCs w:val="20"/>
        </w:rPr>
      </w:pPr>
      <w:bookmarkStart w:id="4" w:name="92"/>
      <w:bookmarkEnd w:id="4"/>
      <w:r w:rsidRPr="00001715">
        <w:rPr>
          <w:color w:val="000000"/>
          <w:sz w:val="28"/>
          <w:szCs w:val="20"/>
        </w:rPr>
        <w:t>Підприємства та організації, що надають послуги, формують та надають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до</w:t>
      </w:r>
      <w:r>
        <w:rPr>
          <w:color w:val="000000"/>
          <w:sz w:val="28"/>
          <w:szCs w:val="20"/>
        </w:rPr>
        <w:t xml:space="preserve"> департаменту </w:t>
      </w:r>
      <w:r w:rsidRPr="00001715">
        <w:rPr>
          <w:color w:val="000000"/>
          <w:sz w:val="28"/>
          <w:szCs w:val="20"/>
        </w:rPr>
        <w:t>соціально</w:t>
      </w:r>
      <w:r>
        <w:rPr>
          <w:color w:val="000000"/>
          <w:sz w:val="28"/>
          <w:szCs w:val="20"/>
        </w:rPr>
        <w:t xml:space="preserve">ї політики </w:t>
      </w:r>
      <w:r w:rsidRPr="00001715">
        <w:rPr>
          <w:color w:val="000000"/>
          <w:sz w:val="28"/>
          <w:szCs w:val="20"/>
        </w:rPr>
        <w:t>розрахунки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на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 xml:space="preserve">відшкодування витрат, пов'язаних з наданням пільг окремим категоріям громадян, у вигляді файлів DBF. </w:t>
      </w:r>
    </w:p>
    <w:p w:rsidR="00AF613C" w:rsidRPr="00001715" w:rsidRDefault="00AF613C" w:rsidP="00AF613C">
      <w:pPr>
        <w:ind w:firstLine="709"/>
        <w:jc w:val="both"/>
        <w:rPr>
          <w:color w:val="000000"/>
          <w:sz w:val="28"/>
          <w:szCs w:val="20"/>
        </w:rPr>
      </w:pPr>
      <w:r w:rsidRPr="00001715">
        <w:rPr>
          <w:color w:val="000000"/>
          <w:sz w:val="28"/>
          <w:szCs w:val="20"/>
        </w:rPr>
        <w:t>Дані про отримані пільги повинні формуватися таким чином, щоб інформація про кожну пільгу заносилася у окремий запис (рядок).</w:t>
      </w:r>
    </w:p>
    <w:p w:rsidR="00AF613C" w:rsidRDefault="00AF613C" w:rsidP="00AF613C">
      <w:pPr>
        <w:ind w:firstLine="709"/>
        <w:jc w:val="both"/>
        <w:rPr>
          <w:color w:val="000000"/>
          <w:sz w:val="28"/>
          <w:szCs w:val="20"/>
        </w:rPr>
      </w:pPr>
      <w:bookmarkStart w:id="5" w:name="93"/>
      <w:bookmarkEnd w:id="5"/>
      <w:r w:rsidRPr="00001715">
        <w:rPr>
          <w:color w:val="000000"/>
          <w:sz w:val="28"/>
          <w:szCs w:val="20"/>
        </w:rPr>
        <w:t>Кожна пільга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обов'язково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повинна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ідентифікуватися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своїм кодом.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Отже,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якщо за один раз необхідно завантажити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для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одного пільговика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(одного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ідентифікаційного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номера)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декілька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пільг (наприклад,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пільгу на газопостачання та пільгу на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централізоване опалення),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то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кожна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пільга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повинна записуватися у свій окремий рядок з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однаковим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ідентифікаційним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номером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пільговика,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але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з різним кодом пільги. Таким самим чином необхідно формувати запис і у випадку,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коли одна й та сама пільга завантажується за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 xml:space="preserve">декілька місяців. </w:t>
      </w:r>
    </w:p>
    <w:p w:rsidR="00AF613C" w:rsidRPr="00001715" w:rsidRDefault="00AF613C" w:rsidP="00AF613C">
      <w:pPr>
        <w:ind w:firstLine="709"/>
        <w:jc w:val="both"/>
        <w:rPr>
          <w:color w:val="000000"/>
          <w:sz w:val="28"/>
          <w:szCs w:val="20"/>
        </w:rPr>
      </w:pPr>
    </w:p>
    <w:p w:rsidR="00AF613C" w:rsidRDefault="00AF613C" w:rsidP="00AF613C">
      <w:pPr>
        <w:ind w:firstLine="709"/>
        <w:jc w:val="center"/>
        <w:rPr>
          <w:b/>
          <w:bCs/>
          <w:color w:val="000000"/>
          <w:sz w:val="28"/>
          <w:szCs w:val="20"/>
        </w:rPr>
      </w:pPr>
      <w:bookmarkStart w:id="6" w:name="94"/>
      <w:bookmarkEnd w:id="6"/>
      <w:r w:rsidRPr="00001715">
        <w:rPr>
          <w:b/>
          <w:bCs/>
          <w:color w:val="000000"/>
          <w:sz w:val="28"/>
          <w:szCs w:val="20"/>
        </w:rPr>
        <w:t>Опис для заповнення полів:</w:t>
      </w:r>
    </w:p>
    <w:p w:rsidR="00AF613C" w:rsidRPr="00001715" w:rsidRDefault="00AF613C" w:rsidP="00AF613C">
      <w:pPr>
        <w:ind w:firstLine="709"/>
        <w:jc w:val="center"/>
        <w:rPr>
          <w:color w:val="000000"/>
          <w:sz w:val="28"/>
          <w:szCs w:val="20"/>
        </w:rPr>
      </w:pPr>
    </w:p>
    <w:p w:rsidR="00AF613C" w:rsidRPr="00001715" w:rsidRDefault="00AF613C" w:rsidP="00AF613C">
      <w:pPr>
        <w:ind w:firstLine="709"/>
        <w:jc w:val="both"/>
        <w:rPr>
          <w:color w:val="000000"/>
          <w:sz w:val="28"/>
          <w:szCs w:val="20"/>
        </w:rPr>
      </w:pPr>
      <w:bookmarkStart w:id="7" w:name="95"/>
      <w:bookmarkEnd w:id="7"/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- Код за ЄДРПОУ організації - поле CDPR.</w:t>
      </w:r>
    </w:p>
    <w:p w:rsidR="00AF613C" w:rsidRPr="00001715" w:rsidRDefault="00AF613C" w:rsidP="00AF613C">
      <w:pPr>
        <w:ind w:firstLine="709"/>
        <w:jc w:val="both"/>
        <w:rPr>
          <w:color w:val="000000"/>
          <w:sz w:val="28"/>
          <w:szCs w:val="20"/>
        </w:rPr>
      </w:pPr>
      <w:bookmarkStart w:id="8" w:name="96"/>
      <w:bookmarkEnd w:id="8"/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- Ідентифікаційний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номер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пільговика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-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поле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IDCODE. Ідентифікаційний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номер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пільговика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вводиться на підставі довідки Державної податкової інспекції.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В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разі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відмови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пільговика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від ідентифікаційного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номера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вводяться паспортні дані в складі таких реквізитів: серія паспорта, пробіл, номер паспорта.</w:t>
      </w:r>
    </w:p>
    <w:p w:rsidR="00AF613C" w:rsidRPr="00001715" w:rsidRDefault="00AF613C" w:rsidP="00AF613C">
      <w:pPr>
        <w:ind w:firstLine="709"/>
        <w:jc w:val="both"/>
        <w:rPr>
          <w:color w:val="000000"/>
          <w:sz w:val="28"/>
          <w:szCs w:val="20"/>
        </w:rPr>
      </w:pPr>
      <w:bookmarkStart w:id="9" w:name="97"/>
      <w:bookmarkEnd w:id="9"/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- П.І.Б.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пільговика - поле FIO.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Введення даних здійснюється великими літерами українською мовою.</w:t>
      </w:r>
    </w:p>
    <w:p w:rsidR="00AF613C" w:rsidRPr="00001715" w:rsidRDefault="00AF613C" w:rsidP="00AF613C">
      <w:pPr>
        <w:ind w:firstLine="709"/>
        <w:jc w:val="both"/>
        <w:rPr>
          <w:color w:val="000000"/>
          <w:sz w:val="28"/>
          <w:szCs w:val="20"/>
        </w:rPr>
      </w:pPr>
      <w:bookmarkStart w:id="10" w:name="98"/>
      <w:bookmarkEnd w:id="10"/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- Серія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та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номер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пільгового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посвідчення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-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поле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PPOS. Інформація вводиться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на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підставі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документа,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що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дає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право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на пільгу, в складі таких реквізитів: серія, пробіл, номер пільгового посвідчення. Для форми "2-пільга (ЖКП)" проставляється нуль "0".</w:t>
      </w:r>
    </w:p>
    <w:p w:rsidR="00AF613C" w:rsidRPr="00001715" w:rsidRDefault="00AF613C" w:rsidP="00AF613C">
      <w:pPr>
        <w:ind w:firstLine="709"/>
        <w:jc w:val="both"/>
        <w:rPr>
          <w:color w:val="000000"/>
          <w:sz w:val="28"/>
          <w:szCs w:val="20"/>
        </w:rPr>
      </w:pPr>
      <w:bookmarkStart w:id="11" w:name="99"/>
      <w:bookmarkEnd w:id="11"/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- Особовий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рахунок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пільговика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в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організації,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яка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надає послуги, - поле RS.</w:t>
      </w:r>
    </w:p>
    <w:p w:rsidR="00AF613C" w:rsidRPr="00001715" w:rsidRDefault="00AF613C" w:rsidP="00AF613C">
      <w:pPr>
        <w:ind w:firstLine="709"/>
        <w:jc w:val="both"/>
        <w:rPr>
          <w:color w:val="000000"/>
          <w:sz w:val="28"/>
          <w:szCs w:val="20"/>
        </w:rPr>
      </w:pPr>
      <w:bookmarkStart w:id="12" w:name="100"/>
      <w:bookmarkEnd w:id="12"/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- Рік, в якому завантажується пільга, - поле YEARIN. В одному файлі інформація повинна бути однакова по всіх записах.</w:t>
      </w:r>
    </w:p>
    <w:p w:rsidR="00AF613C" w:rsidRPr="00001715" w:rsidRDefault="00AF613C" w:rsidP="00AF613C">
      <w:pPr>
        <w:ind w:firstLine="709"/>
        <w:jc w:val="both"/>
        <w:rPr>
          <w:color w:val="000000"/>
          <w:sz w:val="28"/>
          <w:szCs w:val="20"/>
        </w:rPr>
      </w:pPr>
      <w:bookmarkStart w:id="13" w:name="101"/>
      <w:bookmarkEnd w:id="13"/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- Місяць,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в якому завантажується пільга,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- поле MONTHIN.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В одному файлі інформація повинна бути однакова по всіх записах.</w:t>
      </w:r>
    </w:p>
    <w:p w:rsidR="00AF613C" w:rsidRPr="00001715" w:rsidRDefault="00AF613C" w:rsidP="00AF613C">
      <w:pPr>
        <w:ind w:firstLine="709"/>
        <w:jc w:val="both"/>
        <w:rPr>
          <w:color w:val="000000"/>
          <w:sz w:val="28"/>
          <w:szCs w:val="20"/>
        </w:rPr>
      </w:pPr>
      <w:bookmarkStart w:id="14" w:name="102"/>
      <w:bookmarkEnd w:id="14"/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- Код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пільги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-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поле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LGCODE.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Заповнюється з використанням довідника ЄДАРП "Види послуг".</w:t>
      </w:r>
    </w:p>
    <w:p w:rsidR="00AF613C" w:rsidRPr="00001715" w:rsidRDefault="00AF613C" w:rsidP="00AF613C">
      <w:pPr>
        <w:ind w:firstLine="709"/>
        <w:jc w:val="both"/>
        <w:rPr>
          <w:color w:val="000000"/>
          <w:sz w:val="28"/>
          <w:szCs w:val="20"/>
        </w:rPr>
      </w:pPr>
      <w:bookmarkStart w:id="15" w:name="103"/>
      <w:bookmarkEnd w:id="15"/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- Початок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періоду,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за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який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проведено обрахування,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- поле DATA1.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Відповідає даті початку періоду, з якої необхідно провести розрахунок або перерахунок суми до відшкодування пільги.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Тип поля DATE.</w:t>
      </w:r>
    </w:p>
    <w:p w:rsidR="00AF613C" w:rsidRPr="00001715" w:rsidRDefault="00AF613C" w:rsidP="00AF613C">
      <w:pPr>
        <w:ind w:firstLine="709"/>
        <w:jc w:val="both"/>
        <w:rPr>
          <w:color w:val="000000"/>
          <w:sz w:val="28"/>
          <w:szCs w:val="20"/>
        </w:rPr>
      </w:pPr>
      <w:bookmarkStart w:id="16" w:name="104"/>
      <w:bookmarkEnd w:id="16"/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- Кінець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періоду,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за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який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проведено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обрахування,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- поле DATA2.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Відповідає даті кінця періоду,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по яку необхідно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провести розрахунок або перерахунок суми до відшкодування пільги.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Тип поля DATE.</w:t>
      </w:r>
    </w:p>
    <w:p w:rsidR="00AF613C" w:rsidRPr="00001715" w:rsidRDefault="00AF613C" w:rsidP="00AF613C">
      <w:pPr>
        <w:ind w:firstLine="709"/>
        <w:jc w:val="both"/>
        <w:rPr>
          <w:color w:val="000000"/>
          <w:sz w:val="28"/>
          <w:szCs w:val="20"/>
        </w:rPr>
      </w:pPr>
      <w:bookmarkStart w:id="17" w:name="105"/>
      <w:bookmarkEnd w:id="17"/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Якщо пільговик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почав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використовувати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право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на пільгу не з першого числа місяця або право на пільгу обмежено певною датою, то вказується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відповідний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період.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Якщо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у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пільговика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змінюється різновид послуги, інформація надається за новим різновидом послуги окремим рядком.</w:t>
      </w:r>
    </w:p>
    <w:p w:rsidR="00AF613C" w:rsidRPr="00001715" w:rsidRDefault="00AF613C" w:rsidP="00AF613C">
      <w:pPr>
        <w:ind w:firstLine="709"/>
        <w:jc w:val="both"/>
        <w:rPr>
          <w:color w:val="000000"/>
          <w:sz w:val="28"/>
          <w:szCs w:val="20"/>
        </w:rPr>
      </w:pPr>
      <w:bookmarkStart w:id="18" w:name="106"/>
      <w:bookmarkEnd w:id="18"/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- Кількість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осіб,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що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отримують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пільги,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-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поле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LGKOL. Кількість членів сім'ї,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на яких поширюється пільга,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 xml:space="preserve">визначається відповідно до чинного </w:t>
      </w:r>
      <w:r w:rsidRPr="00001715">
        <w:rPr>
          <w:color w:val="000000"/>
          <w:sz w:val="28"/>
          <w:szCs w:val="20"/>
        </w:rPr>
        <w:lastRenderedPageBreak/>
        <w:t>законодавства. Пільга на неповнолітніх дітей надається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з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дати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народження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і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закінчується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з дати досягнення дитиною повноліття.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 xml:space="preserve">Пільга на </w:t>
      </w:r>
      <w:proofErr w:type="spellStart"/>
      <w:r w:rsidRPr="00001715">
        <w:rPr>
          <w:color w:val="000000"/>
          <w:sz w:val="28"/>
          <w:szCs w:val="20"/>
        </w:rPr>
        <w:t>вибувших</w:t>
      </w:r>
      <w:proofErr w:type="spellEnd"/>
      <w:r w:rsidRPr="00001715">
        <w:rPr>
          <w:color w:val="000000"/>
          <w:sz w:val="28"/>
          <w:szCs w:val="20"/>
        </w:rPr>
        <w:t xml:space="preserve"> членів сім'ї надається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на кількість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днів,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за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які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фактично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було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надано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пільгу.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Якщо у пільговика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протягом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місяця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змінюється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кількість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осіб,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які отримують пільги, інформація надається окремим рядком.</w:t>
      </w:r>
    </w:p>
    <w:p w:rsidR="00AF613C" w:rsidRPr="00001715" w:rsidRDefault="00AF613C" w:rsidP="00AF613C">
      <w:pPr>
        <w:ind w:firstLine="709"/>
        <w:jc w:val="both"/>
        <w:rPr>
          <w:color w:val="000000"/>
          <w:sz w:val="28"/>
          <w:szCs w:val="20"/>
        </w:rPr>
      </w:pPr>
      <w:bookmarkStart w:id="19" w:name="107"/>
      <w:bookmarkEnd w:id="19"/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- Код категорії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пільговика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-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поле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LGKAT.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Заповнюється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з використанням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довідника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ЄДАРП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"Категорії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пільговиків".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Якщо у пільговика протягом місяця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змінюється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категорія,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то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інформація надається окремим рядком за кожною категорією.</w:t>
      </w:r>
    </w:p>
    <w:p w:rsidR="00AF613C" w:rsidRPr="00001715" w:rsidRDefault="00AF613C" w:rsidP="00AF613C">
      <w:pPr>
        <w:ind w:firstLine="709"/>
        <w:jc w:val="both"/>
        <w:rPr>
          <w:color w:val="000000"/>
          <w:sz w:val="28"/>
          <w:szCs w:val="20"/>
        </w:rPr>
      </w:pPr>
      <w:bookmarkStart w:id="20" w:name="108"/>
      <w:bookmarkEnd w:id="20"/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- Розмір пільги (у відсотках) - поле LGPRC.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Заповнюється 25, 50, 75, 100%.</w:t>
      </w:r>
    </w:p>
    <w:p w:rsidR="00AF613C" w:rsidRPr="00C56D07" w:rsidRDefault="00AF613C" w:rsidP="00AF613C">
      <w:pPr>
        <w:ind w:firstLine="709"/>
        <w:jc w:val="both"/>
        <w:rPr>
          <w:color w:val="000000"/>
          <w:sz w:val="28"/>
          <w:szCs w:val="20"/>
        </w:rPr>
      </w:pPr>
      <w:bookmarkStart w:id="21" w:name="109"/>
      <w:bookmarkEnd w:id="21"/>
      <w:r>
        <w:rPr>
          <w:color w:val="000000"/>
          <w:sz w:val="28"/>
          <w:szCs w:val="20"/>
        </w:rPr>
        <w:t xml:space="preserve"> </w:t>
      </w:r>
      <w:r w:rsidRPr="00C56D07">
        <w:rPr>
          <w:color w:val="000000"/>
          <w:sz w:val="28"/>
          <w:szCs w:val="20"/>
        </w:rPr>
        <w:t>- Сума нарахованої пільги - поле SUMM. Вказується сума, яка потребує відшкодування. Перерахунок пільги провадиться у разі зміни цін і тарифів на послуги, на оплату яких надається пільга, зміни у складі сім'ї тощо. Для таких випадків потрібно внести різницю між попередньо нарахованою сумою і сумою, що склалася в результаті перерахунку.</w:t>
      </w:r>
    </w:p>
    <w:p w:rsidR="00AF613C" w:rsidRPr="00001715" w:rsidRDefault="00AF613C" w:rsidP="00AF613C">
      <w:pPr>
        <w:ind w:firstLine="709"/>
        <w:jc w:val="both"/>
        <w:rPr>
          <w:color w:val="000000"/>
          <w:sz w:val="28"/>
          <w:szCs w:val="20"/>
        </w:rPr>
      </w:pPr>
      <w:bookmarkStart w:id="22" w:name="110"/>
      <w:bookmarkEnd w:id="22"/>
      <w:r w:rsidRPr="00C56D07">
        <w:rPr>
          <w:color w:val="000000"/>
          <w:sz w:val="28"/>
          <w:szCs w:val="20"/>
        </w:rPr>
        <w:t xml:space="preserve"> - Обсяг фактичного споживання для послуг з лічильником - поле FACT. Поле заповнюється тільки для послуг з лічильником. Вказується пільговий обсяг фактичного споживання за місяць. У разі проведення організацією перерахунку вже відшкодованої суми вказується уточнений пільговий обсяг фактичного споживання за місяць. Якщо відшкодовану суму необхідно повернути до бюджету повністю, обсяг фактичного споживання за місяць дорівнює нулю.</w:t>
      </w:r>
    </w:p>
    <w:p w:rsidR="00AF613C" w:rsidRPr="00001715" w:rsidRDefault="00AF613C" w:rsidP="00AF613C">
      <w:pPr>
        <w:ind w:firstLine="709"/>
        <w:jc w:val="both"/>
        <w:rPr>
          <w:color w:val="000000"/>
          <w:sz w:val="28"/>
          <w:szCs w:val="20"/>
        </w:rPr>
      </w:pPr>
      <w:bookmarkStart w:id="23" w:name="111"/>
      <w:bookmarkEnd w:id="23"/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- Тариф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за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одиницю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послуги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-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поле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TARIF.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Заповнюється відповідно до встановленого тарифу для здійснення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обрахування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за місяць,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 xml:space="preserve">наприклад, для внесення інформації про ціну за </w:t>
      </w:r>
      <w:smartTag w:uri="urn:schemas-microsoft-com:office:smarttags" w:element="metricconverter">
        <w:smartTagPr>
          <w:attr w:name="ProductID" w:val="1 кв. метр"/>
        </w:smartTagPr>
        <w:r w:rsidRPr="00001715">
          <w:rPr>
            <w:color w:val="000000"/>
            <w:sz w:val="28"/>
            <w:szCs w:val="20"/>
          </w:rPr>
          <w:t>1 кв. метр</w:t>
        </w:r>
      </w:smartTag>
      <w:r w:rsidRPr="00001715">
        <w:rPr>
          <w:color w:val="000000"/>
          <w:sz w:val="28"/>
          <w:szCs w:val="20"/>
        </w:rPr>
        <w:t xml:space="preserve"> опалювальної площі,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встановленої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виходячи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з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вартості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фактично спожитої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теплової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енергії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при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розрахунку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за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послугу "централізоване опалення".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Якщо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у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пільговика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тариф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на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оплату послуги не змінюється, то в дане поле проставляється нуль "0".</w:t>
      </w:r>
    </w:p>
    <w:p w:rsidR="00AF613C" w:rsidRPr="00001715" w:rsidRDefault="00AF613C" w:rsidP="00AF613C">
      <w:pPr>
        <w:ind w:firstLine="709"/>
        <w:jc w:val="both"/>
        <w:rPr>
          <w:color w:val="000000"/>
          <w:sz w:val="28"/>
          <w:szCs w:val="20"/>
          <w:lang w:val="ru-RU"/>
        </w:rPr>
      </w:pPr>
      <w:bookmarkStart w:id="24" w:name="112"/>
      <w:bookmarkEnd w:id="24"/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- Ознака для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перерахунків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-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FLAG.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Заповнюється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за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умови виконання перерахунку пільги за вже відшкодований місяць,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а саме: проставляється нуль "0" -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для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суми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на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>первинне</w:t>
      </w:r>
      <w:r>
        <w:rPr>
          <w:color w:val="000000"/>
          <w:sz w:val="28"/>
          <w:szCs w:val="20"/>
        </w:rPr>
        <w:t xml:space="preserve"> </w:t>
      </w:r>
      <w:r w:rsidRPr="00001715">
        <w:rPr>
          <w:color w:val="000000"/>
          <w:sz w:val="28"/>
          <w:szCs w:val="20"/>
        </w:rPr>
        <w:t xml:space="preserve">відшкодування, "1" - для суми у разі здійснення перерахунку. </w:t>
      </w:r>
    </w:p>
    <w:p w:rsidR="002E1697" w:rsidRDefault="002E1697" w:rsidP="00E8722A">
      <w:pPr>
        <w:rPr>
          <w:color w:val="000000"/>
          <w:sz w:val="28"/>
          <w:szCs w:val="28"/>
        </w:rPr>
      </w:pPr>
    </w:p>
    <w:p w:rsidR="00AF613C" w:rsidRPr="00E8722A" w:rsidRDefault="00AF613C" w:rsidP="00E8722A">
      <w:pPr>
        <w:rPr>
          <w:color w:val="000000"/>
          <w:sz w:val="28"/>
          <w:szCs w:val="28"/>
        </w:rPr>
      </w:pPr>
    </w:p>
    <w:p w:rsidR="004E67DC" w:rsidRDefault="004E67DC" w:rsidP="004E67DC">
      <w:pPr>
        <w:jc w:val="center"/>
        <w:outlineLvl w:val="1"/>
        <w:rPr>
          <w:sz w:val="28"/>
          <w:szCs w:val="28"/>
        </w:rPr>
      </w:pPr>
      <w:bookmarkStart w:id="25" w:name="27"/>
      <w:bookmarkStart w:id="26" w:name="30"/>
      <w:bookmarkStart w:id="27" w:name="33"/>
      <w:bookmarkStart w:id="28" w:name="35"/>
      <w:bookmarkStart w:id="29" w:name="39"/>
      <w:bookmarkStart w:id="30" w:name="44"/>
      <w:bookmarkStart w:id="31" w:name="48"/>
      <w:bookmarkStart w:id="32" w:name="52"/>
      <w:bookmarkStart w:id="33" w:name="54"/>
      <w:bookmarkStart w:id="34" w:name="63"/>
      <w:bookmarkStart w:id="35" w:name="68"/>
      <w:bookmarkStart w:id="36" w:name="71"/>
      <w:bookmarkStart w:id="37" w:name="73"/>
      <w:bookmarkStart w:id="38" w:name="74"/>
      <w:bookmarkStart w:id="39" w:name="78"/>
      <w:bookmarkStart w:id="40" w:name="84"/>
      <w:bookmarkStart w:id="41" w:name="88"/>
      <w:bookmarkStart w:id="42" w:name="91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4E67DC">
        <w:rPr>
          <w:sz w:val="28"/>
          <w:szCs w:val="28"/>
          <w:lang w:val="ru-RU"/>
        </w:rPr>
        <w:t>Д</w:t>
      </w:r>
      <w:proofErr w:type="spellStart"/>
      <w:r>
        <w:rPr>
          <w:sz w:val="28"/>
          <w:szCs w:val="28"/>
        </w:rPr>
        <w:t>иректор</w:t>
      </w:r>
      <w:proofErr w:type="spellEnd"/>
      <w:r>
        <w:rPr>
          <w:sz w:val="28"/>
          <w:szCs w:val="28"/>
        </w:rPr>
        <w:t xml:space="preserve"> департаменту                                                                            О. І. Гудзенко</w:t>
      </w:r>
    </w:p>
    <w:sectPr w:rsidR="004E67DC" w:rsidSect="00AF613C">
      <w:pgSz w:w="11906" w:h="16838"/>
      <w:pgMar w:top="907" w:right="707" w:bottom="73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69F2"/>
    <w:multiLevelType w:val="hybridMultilevel"/>
    <w:tmpl w:val="2320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A0A1C"/>
    <w:rsid w:val="00001715"/>
    <w:rsid w:val="00035FC5"/>
    <w:rsid w:val="0004030C"/>
    <w:rsid w:val="000409C9"/>
    <w:rsid w:val="00043F3D"/>
    <w:rsid w:val="000451FA"/>
    <w:rsid w:val="00063A98"/>
    <w:rsid w:val="0007067E"/>
    <w:rsid w:val="000765D0"/>
    <w:rsid w:val="00086018"/>
    <w:rsid w:val="00094E55"/>
    <w:rsid w:val="000954F1"/>
    <w:rsid w:val="000B2F79"/>
    <w:rsid w:val="000C4005"/>
    <w:rsid w:val="000D1DE5"/>
    <w:rsid w:val="000E0E1A"/>
    <w:rsid w:val="000F5D5C"/>
    <w:rsid w:val="00120426"/>
    <w:rsid w:val="001208FE"/>
    <w:rsid w:val="00122286"/>
    <w:rsid w:val="00143752"/>
    <w:rsid w:val="00143FF8"/>
    <w:rsid w:val="00144204"/>
    <w:rsid w:val="00161CBA"/>
    <w:rsid w:val="001646C6"/>
    <w:rsid w:val="00187BA1"/>
    <w:rsid w:val="001A168E"/>
    <w:rsid w:val="001B7D66"/>
    <w:rsid w:val="001C1A14"/>
    <w:rsid w:val="001C648C"/>
    <w:rsid w:val="001E6644"/>
    <w:rsid w:val="002074C6"/>
    <w:rsid w:val="00207FF1"/>
    <w:rsid w:val="00211439"/>
    <w:rsid w:val="002153DB"/>
    <w:rsid w:val="00217B2C"/>
    <w:rsid w:val="00224D60"/>
    <w:rsid w:val="00233940"/>
    <w:rsid w:val="00272128"/>
    <w:rsid w:val="00290BF7"/>
    <w:rsid w:val="00291C64"/>
    <w:rsid w:val="00296FE4"/>
    <w:rsid w:val="002D3F30"/>
    <w:rsid w:val="002E1697"/>
    <w:rsid w:val="002F486B"/>
    <w:rsid w:val="00300265"/>
    <w:rsid w:val="00300AC2"/>
    <w:rsid w:val="003129F0"/>
    <w:rsid w:val="0033108E"/>
    <w:rsid w:val="00342A5E"/>
    <w:rsid w:val="0035321F"/>
    <w:rsid w:val="00365A25"/>
    <w:rsid w:val="00375F84"/>
    <w:rsid w:val="00380206"/>
    <w:rsid w:val="00381E4D"/>
    <w:rsid w:val="003939FD"/>
    <w:rsid w:val="00394573"/>
    <w:rsid w:val="003975B6"/>
    <w:rsid w:val="003A7583"/>
    <w:rsid w:val="003A7FA7"/>
    <w:rsid w:val="003B58C4"/>
    <w:rsid w:val="003D003A"/>
    <w:rsid w:val="003E1CE7"/>
    <w:rsid w:val="003E5B74"/>
    <w:rsid w:val="003E6A24"/>
    <w:rsid w:val="003F0425"/>
    <w:rsid w:val="004030CE"/>
    <w:rsid w:val="00406015"/>
    <w:rsid w:val="00416A06"/>
    <w:rsid w:val="00434AED"/>
    <w:rsid w:val="00437D26"/>
    <w:rsid w:val="00454203"/>
    <w:rsid w:val="0045565E"/>
    <w:rsid w:val="004601FB"/>
    <w:rsid w:val="00460FED"/>
    <w:rsid w:val="00465EBF"/>
    <w:rsid w:val="00480E41"/>
    <w:rsid w:val="0048167C"/>
    <w:rsid w:val="004A1B12"/>
    <w:rsid w:val="004B7BFB"/>
    <w:rsid w:val="004E67DC"/>
    <w:rsid w:val="004E7B1C"/>
    <w:rsid w:val="0052605A"/>
    <w:rsid w:val="00527636"/>
    <w:rsid w:val="0056366D"/>
    <w:rsid w:val="005655D5"/>
    <w:rsid w:val="0057307F"/>
    <w:rsid w:val="0057345A"/>
    <w:rsid w:val="00582484"/>
    <w:rsid w:val="00592D1E"/>
    <w:rsid w:val="005A7768"/>
    <w:rsid w:val="005B1AED"/>
    <w:rsid w:val="005B34BC"/>
    <w:rsid w:val="005C6EB8"/>
    <w:rsid w:val="005E6164"/>
    <w:rsid w:val="005F44C8"/>
    <w:rsid w:val="0060343E"/>
    <w:rsid w:val="00611FF6"/>
    <w:rsid w:val="00615B20"/>
    <w:rsid w:val="00621E32"/>
    <w:rsid w:val="0064441D"/>
    <w:rsid w:val="00665742"/>
    <w:rsid w:val="006722F5"/>
    <w:rsid w:val="0068198E"/>
    <w:rsid w:val="00684ADA"/>
    <w:rsid w:val="00691002"/>
    <w:rsid w:val="006C25CB"/>
    <w:rsid w:val="006E51FF"/>
    <w:rsid w:val="006F1ED0"/>
    <w:rsid w:val="006F207F"/>
    <w:rsid w:val="006F552E"/>
    <w:rsid w:val="00702DC0"/>
    <w:rsid w:val="00723418"/>
    <w:rsid w:val="007566E7"/>
    <w:rsid w:val="00772D40"/>
    <w:rsid w:val="00776676"/>
    <w:rsid w:val="007774B7"/>
    <w:rsid w:val="00781FA1"/>
    <w:rsid w:val="007907AC"/>
    <w:rsid w:val="007A5D04"/>
    <w:rsid w:val="007D3E62"/>
    <w:rsid w:val="007D57B1"/>
    <w:rsid w:val="007E03FA"/>
    <w:rsid w:val="007F25ED"/>
    <w:rsid w:val="00805115"/>
    <w:rsid w:val="00812472"/>
    <w:rsid w:val="00827F5D"/>
    <w:rsid w:val="008465D3"/>
    <w:rsid w:val="0086605A"/>
    <w:rsid w:val="008925A9"/>
    <w:rsid w:val="00895273"/>
    <w:rsid w:val="0089617B"/>
    <w:rsid w:val="00897D5E"/>
    <w:rsid w:val="008B091B"/>
    <w:rsid w:val="008B4161"/>
    <w:rsid w:val="008B5745"/>
    <w:rsid w:val="008D1252"/>
    <w:rsid w:val="008E0165"/>
    <w:rsid w:val="008E6E6F"/>
    <w:rsid w:val="008E7683"/>
    <w:rsid w:val="008E7DA9"/>
    <w:rsid w:val="008F20D7"/>
    <w:rsid w:val="00904912"/>
    <w:rsid w:val="00906BDF"/>
    <w:rsid w:val="00913047"/>
    <w:rsid w:val="00914D41"/>
    <w:rsid w:val="00933EFD"/>
    <w:rsid w:val="00942D57"/>
    <w:rsid w:val="00953522"/>
    <w:rsid w:val="00957F56"/>
    <w:rsid w:val="00970D6C"/>
    <w:rsid w:val="00976BFE"/>
    <w:rsid w:val="00977922"/>
    <w:rsid w:val="00982113"/>
    <w:rsid w:val="00983CC7"/>
    <w:rsid w:val="009851B1"/>
    <w:rsid w:val="009A4779"/>
    <w:rsid w:val="009A48F3"/>
    <w:rsid w:val="009B6EE9"/>
    <w:rsid w:val="009C28A4"/>
    <w:rsid w:val="009D39F1"/>
    <w:rsid w:val="009E7068"/>
    <w:rsid w:val="009F6DF3"/>
    <w:rsid w:val="00A111CA"/>
    <w:rsid w:val="00A17A81"/>
    <w:rsid w:val="00A27356"/>
    <w:rsid w:val="00A347ED"/>
    <w:rsid w:val="00A353B9"/>
    <w:rsid w:val="00A47349"/>
    <w:rsid w:val="00A52D6E"/>
    <w:rsid w:val="00A64D6A"/>
    <w:rsid w:val="00A71AB5"/>
    <w:rsid w:val="00A73144"/>
    <w:rsid w:val="00A85D77"/>
    <w:rsid w:val="00AA023A"/>
    <w:rsid w:val="00AA3EA2"/>
    <w:rsid w:val="00AA4C99"/>
    <w:rsid w:val="00AD6523"/>
    <w:rsid w:val="00AE0A66"/>
    <w:rsid w:val="00AE2CF1"/>
    <w:rsid w:val="00AE6C0A"/>
    <w:rsid w:val="00AE6E42"/>
    <w:rsid w:val="00AF613C"/>
    <w:rsid w:val="00B17E67"/>
    <w:rsid w:val="00B24B2D"/>
    <w:rsid w:val="00B2687D"/>
    <w:rsid w:val="00B269F5"/>
    <w:rsid w:val="00B6353C"/>
    <w:rsid w:val="00B63994"/>
    <w:rsid w:val="00B734A6"/>
    <w:rsid w:val="00B77367"/>
    <w:rsid w:val="00B809B5"/>
    <w:rsid w:val="00B93723"/>
    <w:rsid w:val="00BA0A1C"/>
    <w:rsid w:val="00BC09EC"/>
    <w:rsid w:val="00BD4333"/>
    <w:rsid w:val="00BE0660"/>
    <w:rsid w:val="00BE069A"/>
    <w:rsid w:val="00BE5A3E"/>
    <w:rsid w:val="00C11AA0"/>
    <w:rsid w:val="00C30729"/>
    <w:rsid w:val="00C61452"/>
    <w:rsid w:val="00C63DA3"/>
    <w:rsid w:val="00C86492"/>
    <w:rsid w:val="00C95226"/>
    <w:rsid w:val="00CB5F1B"/>
    <w:rsid w:val="00CF4E5C"/>
    <w:rsid w:val="00D0216C"/>
    <w:rsid w:val="00D07C48"/>
    <w:rsid w:val="00D112C1"/>
    <w:rsid w:val="00D31C2F"/>
    <w:rsid w:val="00D37025"/>
    <w:rsid w:val="00D53E87"/>
    <w:rsid w:val="00D56EEC"/>
    <w:rsid w:val="00D62861"/>
    <w:rsid w:val="00D827F4"/>
    <w:rsid w:val="00D874FE"/>
    <w:rsid w:val="00D92B9C"/>
    <w:rsid w:val="00DA2066"/>
    <w:rsid w:val="00DB4EF2"/>
    <w:rsid w:val="00DB7135"/>
    <w:rsid w:val="00DC1390"/>
    <w:rsid w:val="00DC3959"/>
    <w:rsid w:val="00DD1419"/>
    <w:rsid w:val="00DF3B2C"/>
    <w:rsid w:val="00E15907"/>
    <w:rsid w:val="00E1782D"/>
    <w:rsid w:val="00E17FFE"/>
    <w:rsid w:val="00E30696"/>
    <w:rsid w:val="00E3464C"/>
    <w:rsid w:val="00E426A6"/>
    <w:rsid w:val="00E60B77"/>
    <w:rsid w:val="00E8722A"/>
    <w:rsid w:val="00E91FF0"/>
    <w:rsid w:val="00E9202A"/>
    <w:rsid w:val="00E97C53"/>
    <w:rsid w:val="00EA65D5"/>
    <w:rsid w:val="00EB7B47"/>
    <w:rsid w:val="00EE4787"/>
    <w:rsid w:val="00EE79F3"/>
    <w:rsid w:val="00F227FD"/>
    <w:rsid w:val="00F478C2"/>
    <w:rsid w:val="00F50003"/>
    <w:rsid w:val="00F51891"/>
    <w:rsid w:val="00F650C5"/>
    <w:rsid w:val="00F679F6"/>
    <w:rsid w:val="00F72155"/>
    <w:rsid w:val="00F72C62"/>
    <w:rsid w:val="00F96AE8"/>
    <w:rsid w:val="00FA0F03"/>
    <w:rsid w:val="00FA3AB3"/>
    <w:rsid w:val="00FA65E9"/>
    <w:rsid w:val="00FC04FE"/>
    <w:rsid w:val="00FC33D5"/>
    <w:rsid w:val="00FC6279"/>
    <w:rsid w:val="00FD24B9"/>
    <w:rsid w:val="00FD2B83"/>
    <w:rsid w:val="00FE3D17"/>
    <w:rsid w:val="00FF1C56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1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6353C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0A1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BA0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rsid w:val="00BA0A1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qFormat/>
    <w:rsid w:val="00BA0A1C"/>
    <w:rPr>
      <w:b/>
      <w:bCs/>
    </w:rPr>
  </w:style>
  <w:style w:type="paragraph" w:customStyle="1" w:styleId="a4">
    <w:name w:val="a4"/>
    <w:basedOn w:val="a"/>
    <w:rsid w:val="00120426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120426"/>
  </w:style>
  <w:style w:type="paragraph" w:customStyle="1" w:styleId="a5">
    <w:name w:val="a5"/>
    <w:basedOn w:val="a"/>
    <w:rsid w:val="00120426"/>
    <w:pPr>
      <w:spacing w:before="100" w:beforeAutospacing="1" w:after="100" w:afterAutospacing="1"/>
    </w:pPr>
    <w:rPr>
      <w:lang w:val="ru-RU"/>
    </w:rPr>
  </w:style>
  <w:style w:type="character" w:styleId="a6">
    <w:name w:val="Emphasis"/>
    <w:uiPriority w:val="20"/>
    <w:qFormat/>
    <w:rsid w:val="0086605A"/>
    <w:rPr>
      <w:i/>
      <w:iCs/>
    </w:rPr>
  </w:style>
  <w:style w:type="table" w:styleId="a7">
    <w:name w:val="Table Grid"/>
    <w:basedOn w:val="a1"/>
    <w:rsid w:val="00B6353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B6353C"/>
    <w:pPr>
      <w:jc w:val="both"/>
    </w:pPr>
    <w:rPr>
      <w:sz w:val="28"/>
      <w:szCs w:val="20"/>
    </w:rPr>
  </w:style>
  <w:style w:type="character" w:customStyle="1" w:styleId="rvts0">
    <w:name w:val="rvts0"/>
    <w:basedOn w:val="a0"/>
    <w:rsid w:val="000D1DE5"/>
  </w:style>
  <w:style w:type="character" w:customStyle="1" w:styleId="HTMLPreformattedChar">
    <w:name w:val="HTML Preformatted Char"/>
    <w:locked/>
    <w:rsid w:val="00E15907"/>
    <w:rPr>
      <w:rFonts w:ascii="Courier New" w:hAnsi="Courier New" w:cs="Times New Roman"/>
      <w:sz w:val="20"/>
      <w:lang w:eastAsia="ru-RU"/>
    </w:rPr>
  </w:style>
  <w:style w:type="paragraph" w:customStyle="1" w:styleId="10">
    <w:name w:val="Абзац списка1"/>
    <w:basedOn w:val="a"/>
    <w:rsid w:val="00E15907"/>
    <w:pPr>
      <w:ind w:left="720"/>
      <w:contextualSpacing/>
    </w:pPr>
    <w:rPr>
      <w:rFonts w:eastAsia="Calibri"/>
    </w:rPr>
  </w:style>
  <w:style w:type="paragraph" w:styleId="a9">
    <w:name w:val="Balloon Text"/>
    <w:basedOn w:val="a"/>
    <w:semiHidden/>
    <w:rsid w:val="00AE6E4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A4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4B286-7F18-4483-B772-913DF48F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Порядку</vt:lpstr>
    </vt:vector>
  </TitlesOfParts>
  <Company>SamForum.ws</Company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</dc:title>
  <dc:creator>SamLab.ws</dc:creator>
  <cp:lastModifiedBy>Гаврилова Жанна</cp:lastModifiedBy>
  <cp:revision>6</cp:revision>
  <cp:lastPrinted>2020-04-03T07:14:00Z</cp:lastPrinted>
  <dcterms:created xsi:type="dcterms:W3CDTF">2020-03-26T09:41:00Z</dcterms:created>
  <dcterms:modified xsi:type="dcterms:W3CDTF">2020-05-22T06:12:00Z</dcterms:modified>
</cp:coreProperties>
</file>